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57" w:rsidRPr="000F658E" w:rsidRDefault="00CA0B57" w:rsidP="00CA0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51EA92" wp14:editId="2CA0B6A9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57" w:rsidRPr="000F658E" w:rsidRDefault="00CA0B57" w:rsidP="00CA0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0B57" w:rsidRPr="000F658E" w:rsidRDefault="00CA0B57" w:rsidP="00CA0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F658E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CA0B57" w:rsidRPr="000F658E" w:rsidRDefault="00CA0B57" w:rsidP="00CA0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F658E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CA0B57" w:rsidRPr="000F658E" w:rsidRDefault="00CA0B57" w:rsidP="00CA0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CA0B57" w:rsidRPr="000F658E" w:rsidRDefault="00CA0B57" w:rsidP="00CA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0F658E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CA0B57" w:rsidRPr="000F658E" w:rsidRDefault="00CA0B57" w:rsidP="00CA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A0B57" w:rsidRPr="000F658E" w:rsidTr="007101D9">
        <w:trPr>
          <w:trHeight w:val="216"/>
        </w:trPr>
        <w:tc>
          <w:tcPr>
            <w:tcW w:w="9495" w:type="dxa"/>
          </w:tcPr>
          <w:p w:rsidR="00CA0B57" w:rsidRPr="000F658E" w:rsidRDefault="00CA0B57" w:rsidP="007101D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B57" w:rsidRDefault="00CA0B57" w:rsidP="0051191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0F658E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>ПОСТАНОВЛЕНИЕ</w:t>
            </w:r>
          </w:p>
          <w:p w:rsidR="002660A3" w:rsidRPr="000F658E" w:rsidRDefault="002660A3" w:rsidP="0051191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</w:p>
        </w:tc>
      </w:tr>
    </w:tbl>
    <w:p w:rsidR="00CA0B57" w:rsidRDefault="00630A5C" w:rsidP="00CA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</w:t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36</w:t>
      </w:r>
    </w:p>
    <w:p w:rsidR="002660A3" w:rsidRPr="002660A3" w:rsidRDefault="002660A3" w:rsidP="00CA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57" w:rsidRDefault="00CA0B57" w:rsidP="00035236">
      <w:pPr>
        <w:spacing w:after="0" w:line="240" w:lineRule="auto"/>
        <w:ind w:right="56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06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разрешения на отклонение от  предельных параметров разрешённого строительства объекта капитального строительства на 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Алябьевский </w:t>
      </w:r>
    </w:p>
    <w:p w:rsidR="00035236" w:rsidRDefault="00035236" w:rsidP="00035236">
      <w:pPr>
        <w:spacing w:after="0" w:line="240" w:lineRule="auto"/>
        <w:ind w:right="56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EB8" w:rsidRDefault="002A4EB8" w:rsidP="00035236">
      <w:pPr>
        <w:spacing w:after="0" w:line="240" w:lineRule="auto"/>
        <w:ind w:right="56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B57" w:rsidRPr="00747063" w:rsidRDefault="00CA0B57" w:rsidP="00CA0B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прав и  законных интересов правообладателей земельных участков и объектов капитального строительства, учитывая результаты </w:t>
      </w:r>
      <w:r w:rsidR="002E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постановления А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Алябьевский «О предоставлении разрешения на отклонение от  предельных параметров разрешённого строительства объекта капитального строительства на территории сельского поселения Алябьевский»,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40 Градостроительного кодекса Российской Федерации, пунктом 26  части 1 статьи 16 Федерального закона от 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 Российской Федерации</w:t>
      </w:r>
      <w:r w:rsidRPr="00CD32B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Pr="00CD3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бличных слушаний на территории </w:t>
      </w:r>
      <w:r w:rsidRPr="00CD3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Алябьевский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Совета депутатов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Алябьевский от 20.04.2018 № 224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298E" w:rsidRDefault="00CA0B57" w:rsidP="00CA0B5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 отклонение от предельных параметров разрешенного строительства объектов капитального </w:t>
      </w:r>
      <w:proofErr w:type="gramStart"/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</w:t>
      </w:r>
      <w:r w:rsidR="002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земельном участке</w:t>
      </w:r>
      <w:r w:rsidR="0060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95"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с кадаст</w:t>
      </w:r>
      <w:r w:rsidR="00601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 номером 86:09:0901001:120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 по адресу: Ханты-Мансийский автономный округ-Югра, Советский район,</w:t>
      </w:r>
      <w:r w:rsidR="0060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Алябьевский, ул. Западная, д. 5, кв. 3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части уменьшения</w:t>
      </w:r>
      <w:r w:rsidR="0060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минимального отступа с 3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 до 0 м  </w:t>
      </w:r>
      <w:r w:rsidR="00D4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границы: </w:t>
      </w:r>
    </w:p>
    <w:p w:rsidR="00CA0B57" w:rsidRDefault="00D4298E" w:rsidP="00CA0B5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 земельным</w:t>
      </w:r>
      <w:r w:rsidR="00CA0B57"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ком, расположенным по адресу:</w:t>
      </w:r>
      <w:r w:rsidR="00CA0B57"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Югра, Советский район, п. Алябьевский, ул. Западная, д.5, кв. 1;</w:t>
      </w:r>
    </w:p>
    <w:p w:rsidR="00D4298E" w:rsidRDefault="00D4298E" w:rsidP="00D4298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 земельным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ком, расположенным по адресу: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Югра, Советский район, п. Алябьевский, ул. Западная, д.5, кв. 2</w: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98E" w:rsidRPr="00747063" w:rsidRDefault="002660A3" w:rsidP="00D4298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Обязать собственника земельного участка с кадастровым номером 86:09:0901001:120 </w:t>
      </w:r>
      <w:r w:rsidR="00D42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возвести брандмауэрную стену из несгораемых материалов с возвышением над кровлей не мене</w:t>
      </w:r>
      <w:r w:rsidR="002A4EB8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чем на 60 см, с целью увеличения степени огнестойкости объекта «Индивидуальный жилой дом».</w:t>
      </w:r>
      <w:r w:rsidR="00D4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B57" w:rsidRPr="000709DD" w:rsidRDefault="002A4EB8" w:rsidP="00CA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CA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CA0B57" w:rsidRPr="000709D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</w:t>
      </w:r>
      <w:r w:rsidR="00CA0B57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периодическом издании органов местного самоуправления в</w:t>
      </w:r>
      <w:r w:rsidR="00CA0B57" w:rsidRPr="00070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B57" w:rsidRPr="0007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бюллетене «Алябьевский вестник» </w:t>
      </w:r>
      <w:r w:rsidR="00CA0B57" w:rsidRPr="000709DD">
        <w:rPr>
          <w:rFonts w:ascii="Times New Roman" w:eastAsia="Times New Roman" w:hAnsi="Times New Roman" w:cs="Times New Roman"/>
          <w:sz w:val="24"/>
          <w:szCs w:val="24"/>
        </w:rPr>
        <w:t>и разместить на официальном сайте Администрации сельского поселения Алябьевский  в сети Интернет.</w:t>
      </w:r>
    </w:p>
    <w:p w:rsidR="00CA0B57" w:rsidRDefault="002A4EB8" w:rsidP="00CA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A0B57" w:rsidRPr="000709DD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CA0B57">
        <w:rPr>
          <w:rFonts w:ascii="Times New Roman" w:eastAsia="Times New Roman" w:hAnsi="Times New Roman" w:cs="Times New Roman"/>
          <w:sz w:val="24"/>
          <w:szCs w:val="24"/>
        </w:rPr>
        <w:t>с момента  его подписания</w:t>
      </w:r>
      <w:r w:rsidR="00CA0B57" w:rsidRPr="000709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B57" w:rsidRDefault="002A4EB8" w:rsidP="002A4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A0B57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A4EB8" w:rsidRDefault="002A4EB8" w:rsidP="002A4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EB8" w:rsidRDefault="002A4EB8" w:rsidP="002E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46" w:rsidRDefault="00CA0B57" w:rsidP="002E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</w:t>
      </w:r>
    </w:p>
    <w:p w:rsidR="00CA0B57" w:rsidRPr="002E647E" w:rsidRDefault="00CA0B57" w:rsidP="002E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Алябьевский                                          </w:t>
      </w:r>
      <w:r w:rsidR="002E647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91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2E647E">
        <w:rPr>
          <w:rFonts w:ascii="Times New Roman" w:eastAsia="Times New Roman" w:hAnsi="Times New Roman" w:cs="Times New Roman"/>
          <w:sz w:val="24"/>
          <w:szCs w:val="24"/>
        </w:rPr>
        <w:t>Ю.А. Кочурова</w:t>
      </w:r>
    </w:p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CA0B57" w:rsidRDefault="00CA0B57" w:rsidP="00CA0B57"/>
    <w:p w:rsidR="00B306BC" w:rsidRDefault="00B306BC"/>
    <w:sectPr w:rsidR="00B306BC" w:rsidSect="0003523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D6"/>
    <w:rsid w:val="00035236"/>
    <w:rsid w:val="000A789E"/>
    <w:rsid w:val="00193CD6"/>
    <w:rsid w:val="002660A3"/>
    <w:rsid w:val="002A4EB8"/>
    <w:rsid w:val="002E647E"/>
    <w:rsid w:val="00511917"/>
    <w:rsid w:val="00601295"/>
    <w:rsid w:val="00630A5C"/>
    <w:rsid w:val="00991B46"/>
    <w:rsid w:val="00B306BC"/>
    <w:rsid w:val="00CA0B57"/>
    <w:rsid w:val="00D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D164"/>
  <w15:docId w15:val="{0B9EA5F6-8876-4891-99EA-97CCC630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dcterms:created xsi:type="dcterms:W3CDTF">2020-03-23T06:30:00Z</dcterms:created>
  <dcterms:modified xsi:type="dcterms:W3CDTF">2020-04-17T06:34:00Z</dcterms:modified>
</cp:coreProperties>
</file>