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8" w:rsidRPr="00AD4758" w:rsidRDefault="00A61BC8" w:rsidP="00A61BC8">
      <w:pPr>
        <w:jc w:val="center"/>
        <w:rPr>
          <w:b/>
          <w:sz w:val="36"/>
          <w:szCs w:val="36"/>
        </w:rPr>
      </w:pPr>
      <w:r w:rsidRPr="00AD4758">
        <w:rPr>
          <w:b/>
          <w:sz w:val="36"/>
          <w:szCs w:val="36"/>
        </w:rPr>
        <w:t>СОВЕТ     ДЕПУТАТОВ</w:t>
      </w:r>
    </w:p>
    <w:p w:rsidR="00A61BC8" w:rsidRPr="00AD4758" w:rsidRDefault="00A61BC8" w:rsidP="00A61BC8">
      <w:pPr>
        <w:rPr>
          <w:b/>
          <w:sz w:val="36"/>
          <w:szCs w:val="36"/>
        </w:rPr>
      </w:pPr>
      <w:r w:rsidRPr="00AD4758">
        <w:rPr>
          <w:sz w:val="20"/>
          <w:szCs w:val="20"/>
        </w:rPr>
        <w:t xml:space="preserve">                                 </w:t>
      </w:r>
      <w:r w:rsidRPr="00AD4758">
        <w:rPr>
          <w:b/>
          <w:sz w:val="36"/>
          <w:szCs w:val="36"/>
        </w:rPr>
        <w:t xml:space="preserve">сельского поселения Алябьевский </w:t>
      </w:r>
    </w:p>
    <w:p w:rsidR="00A61BC8" w:rsidRPr="00AD4758" w:rsidRDefault="00A61BC8" w:rsidP="00A61BC8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AD4758">
        <w:rPr>
          <w:b/>
          <w:sz w:val="20"/>
          <w:szCs w:val="20"/>
        </w:rPr>
        <w:t>Советского  района</w:t>
      </w:r>
      <w:proofErr w:type="gramEnd"/>
    </w:p>
    <w:p w:rsidR="00A61BC8" w:rsidRPr="00AD4758" w:rsidRDefault="00A61BC8" w:rsidP="00A61BC8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</w:t>
      </w:r>
      <w:r w:rsidRPr="00AD4758">
        <w:rPr>
          <w:b/>
          <w:sz w:val="20"/>
          <w:szCs w:val="20"/>
        </w:rPr>
        <w:t>Ханты-Мансийского автономного округа-Югры</w:t>
      </w:r>
    </w:p>
    <w:p w:rsidR="00A61BC8" w:rsidRPr="00AD4758" w:rsidRDefault="00A61BC8" w:rsidP="00A61BC8">
      <w:pPr>
        <w:tabs>
          <w:tab w:val="left" w:pos="2880"/>
        </w:tabs>
        <w:rPr>
          <w:b/>
          <w:sz w:val="22"/>
          <w:szCs w:val="20"/>
        </w:rPr>
      </w:pPr>
      <w:r w:rsidRPr="00AD4758">
        <w:rPr>
          <w:sz w:val="20"/>
          <w:szCs w:val="20"/>
        </w:rPr>
        <w:t xml:space="preserve">  </w:t>
      </w:r>
      <w:r w:rsidRPr="00AD4758">
        <w:rPr>
          <w:sz w:val="22"/>
          <w:szCs w:val="20"/>
        </w:rPr>
        <w:tab/>
      </w:r>
      <w:r w:rsidRPr="00AD4758">
        <w:rPr>
          <w:sz w:val="22"/>
          <w:szCs w:val="20"/>
        </w:rPr>
        <w:tab/>
      </w:r>
    </w:p>
    <w:p w:rsidR="00A61BC8" w:rsidRPr="00AD4758" w:rsidRDefault="00A61BC8" w:rsidP="00A61BC8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AD4758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A61BC8" w:rsidRPr="00AD4758" w:rsidTr="00091D44">
        <w:trPr>
          <w:trHeight w:val="96"/>
        </w:trPr>
        <w:tc>
          <w:tcPr>
            <w:tcW w:w="9225" w:type="dxa"/>
          </w:tcPr>
          <w:p w:rsidR="00A61BC8" w:rsidRPr="00AD4758" w:rsidRDefault="00A61BC8" w:rsidP="00091D44">
            <w:pPr>
              <w:spacing w:line="240" w:lineRule="atLeast"/>
              <w:rPr>
                <w:b/>
                <w:sz w:val="36"/>
                <w:szCs w:val="36"/>
              </w:rPr>
            </w:pPr>
            <w:r w:rsidRPr="00AD4758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  <w:p w:rsidR="00A61BC8" w:rsidRPr="004622DB" w:rsidRDefault="00A61BC8" w:rsidP="00091D44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sz w:val="24"/>
                <w:szCs w:val="24"/>
              </w:rPr>
            </w:pPr>
          </w:p>
        </w:tc>
      </w:tr>
    </w:tbl>
    <w:p w:rsidR="00A61BC8" w:rsidRPr="00AD4758" w:rsidRDefault="00A61BC8" w:rsidP="00A61BC8">
      <w:pPr>
        <w:tabs>
          <w:tab w:val="left" w:pos="2370"/>
        </w:tabs>
        <w:jc w:val="center"/>
        <w:rPr>
          <w:sz w:val="22"/>
          <w:szCs w:val="22"/>
        </w:rPr>
      </w:pPr>
    </w:p>
    <w:p w:rsidR="00A61BC8" w:rsidRPr="00AD4758" w:rsidRDefault="00A61BC8" w:rsidP="00A61BC8">
      <w:pPr>
        <w:jc w:val="both"/>
        <w:rPr>
          <w:sz w:val="24"/>
          <w:szCs w:val="24"/>
        </w:rPr>
      </w:pPr>
    </w:p>
    <w:p w:rsidR="00A61BC8" w:rsidRPr="00AD4758" w:rsidRDefault="00A61BC8" w:rsidP="00ED46B1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>«</w:t>
      </w:r>
      <w:proofErr w:type="gramStart"/>
      <w:r w:rsidR="00823A4F">
        <w:rPr>
          <w:sz w:val="24"/>
          <w:szCs w:val="24"/>
        </w:rPr>
        <w:t>15</w:t>
      </w:r>
      <w:r w:rsidRPr="00AD4758">
        <w:rPr>
          <w:sz w:val="24"/>
          <w:szCs w:val="24"/>
        </w:rPr>
        <w:t xml:space="preserve">»  </w:t>
      </w:r>
      <w:r w:rsidR="00823A4F">
        <w:rPr>
          <w:sz w:val="24"/>
          <w:szCs w:val="24"/>
        </w:rPr>
        <w:t>июля</w:t>
      </w:r>
      <w:proofErr w:type="gramEnd"/>
      <w:r w:rsidR="00ED46B1">
        <w:rPr>
          <w:sz w:val="24"/>
          <w:szCs w:val="24"/>
        </w:rPr>
        <w:t xml:space="preserve"> </w:t>
      </w:r>
      <w:r w:rsidRPr="00AD4758">
        <w:rPr>
          <w:sz w:val="24"/>
          <w:szCs w:val="24"/>
        </w:rPr>
        <w:t xml:space="preserve"> 20</w:t>
      </w:r>
      <w:r w:rsidR="00823A4F">
        <w:rPr>
          <w:sz w:val="24"/>
          <w:szCs w:val="24"/>
        </w:rPr>
        <w:t>22</w:t>
      </w:r>
      <w:r w:rsidRPr="00AD4758">
        <w:rPr>
          <w:sz w:val="24"/>
          <w:szCs w:val="24"/>
        </w:rPr>
        <w:t xml:space="preserve"> г.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ED46B1">
        <w:rPr>
          <w:sz w:val="24"/>
          <w:szCs w:val="24"/>
        </w:rPr>
        <w:t xml:space="preserve">№ </w:t>
      </w:r>
      <w:r w:rsidR="00823A4F">
        <w:rPr>
          <w:sz w:val="24"/>
          <w:szCs w:val="24"/>
        </w:rPr>
        <w:t>185</w:t>
      </w:r>
    </w:p>
    <w:p w:rsidR="00ED46B1" w:rsidRDefault="00ED46B1" w:rsidP="00A61BC8">
      <w:pPr>
        <w:ind w:right="5385"/>
        <w:jc w:val="both"/>
        <w:rPr>
          <w:sz w:val="24"/>
          <w:szCs w:val="24"/>
        </w:rPr>
      </w:pPr>
    </w:p>
    <w:p w:rsidR="00ED46B1" w:rsidRDefault="00ED46B1" w:rsidP="00A61BC8">
      <w:pPr>
        <w:ind w:right="5385"/>
        <w:jc w:val="both"/>
        <w:rPr>
          <w:sz w:val="24"/>
          <w:szCs w:val="24"/>
        </w:rPr>
      </w:pPr>
    </w:p>
    <w:p w:rsidR="00ED46B1" w:rsidRDefault="00ED46B1" w:rsidP="00A61BC8">
      <w:pPr>
        <w:ind w:right="5385"/>
        <w:jc w:val="both"/>
        <w:rPr>
          <w:sz w:val="24"/>
          <w:szCs w:val="24"/>
        </w:rPr>
      </w:pPr>
    </w:p>
    <w:p w:rsidR="00A61BC8" w:rsidRPr="0050143D" w:rsidRDefault="00ED46B1" w:rsidP="00A61BC8">
      <w:pPr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«27» августа 2021 г. № 128 «</w:t>
      </w:r>
      <w:r w:rsidR="00A61BC8" w:rsidRPr="0050143D">
        <w:rPr>
          <w:sz w:val="24"/>
          <w:szCs w:val="24"/>
        </w:rPr>
        <w:t>Об утверждении положения по осуществлению муниципального контроля в сфере благоустройства</w:t>
      </w:r>
      <w:r>
        <w:rPr>
          <w:sz w:val="24"/>
          <w:szCs w:val="24"/>
        </w:rPr>
        <w:t>»</w:t>
      </w:r>
      <w:r w:rsidR="00A61BC8" w:rsidRPr="0050143D">
        <w:rPr>
          <w:sz w:val="24"/>
          <w:szCs w:val="24"/>
        </w:rPr>
        <w:t xml:space="preserve"> </w:t>
      </w:r>
    </w:p>
    <w:p w:rsidR="00A61BC8" w:rsidRPr="0050143D" w:rsidRDefault="00A61BC8" w:rsidP="00A61BC8">
      <w:pPr>
        <w:jc w:val="both"/>
        <w:rPr>
          <w:sz w:val="24"/>
          <w:szCs w:val="24"/>
        </w:rPr>
      </w:pPr>
      <w:r w:rsidRPr="0050143D">
        <w:rPr>
          <w:sz w:val="24"/>
          <w:szCs w:val="24"/>
        </w:rPr>
        <w:t xml:space="preserve">               </w:t>
      </w:r>
    </w:p>
    <w:p w:rsidR="00A61BC8" w:rsidRPr="0050143D" w:rsidRDefault="00A61BC8" w:rsidP="00A61BC8">
      <w:pPr>
        <w:widowControl w:val="0"/>
        <w:jc w:val="center"/>
        <w:rPr>
          <w:sz w:val="24"/>
          <w:szCs w:val="24"/>
        </w:rPr>
      </w:pPr>
    </w:p>
    <w:p w:rsidR="00A61BC8" w:rsidRPr="0050143D" w:rsidRDefault="00A61BC8" w:rsidP="00A61BC8">
      <w:pPr>
        <w:widowControl w:val="0"/>
        <w:jc w:val="center"/>
        <w:rPr>
          <w:b/>
          <w:sz w:val="24"/>
          <w:szCs w:val="24"/>
        </w:rPr>
      </w:pPr>
    </w:p>
    <w:p w:rsidR="00A61BC8" w:rsidRPr="0050143D" w:rsidRDefault="00A61BC8" w:rsidP="00A61BC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61BC8" w:rsidRPr="0050143D" w:rsidRDefault="00A61BC8" w:rsidP="00A61B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143D">
        <w:rPr>
          <w:sz w:val="24"/>
          <w:szCs w:val="24"/>
        </w:rPr>
        <w:t xml:space="preserve"> </w:t>
      </w:r>
      <w:r w:rsidRPr="0050143D">
        <w:rPr>
          <w:sz w:val="24"/>
          <w:szCs w:val="24"/>
        </w:rPr>
        <w:tab/>
        <w:t xml:space="preserve">В соответствии со статьей 3 Федерального закона от 31.07.2020 </w:t>
      </w:r>
      <w:r w:rsidRPr="0050143D">
        <w:rPr>
          <w:sz w:val="24"/>
          <w:szCs w:val="24"/>
        </w:rPr>
        <w:br/>
        <w:t xml:space="preserve">№ 248-ФЗ «О государственном контроле (надзоре) </w:t>
      </w:r>
      <w:r w:rsidRPr="0050143D">
        <w:rPr>
          <w:sz w:val="24"/>
          <w:szCs w:val="24"/>
        </w:rPr>
        <w:br/>
        <w:t xml:space="preserve">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Алябьевский, </w:t>
      </w:r>
    </w:p>
    <w:p w:rsidR="00A61BC8" w:rsidRPr="0050143D" w:rsidRDefault="00A61BC8" w:rsidP="00A61BC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1BC8" w:rsidRPr="0050143D" w:rsidRDefault="00A61BC8" w:rsidP="00A61BC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143D">
        <w:rPr>
          <w:b/>
          <w:sz w:val="24"/>
          <w:szCs w:val="24"/>
        </w:rPr>
        <w:t>Совет депутатов сельского поселения Алябьевский решил:</w:t>
      </w:r>
    </w:p>
    <w:p w:rsidR="00A61BC8" w:rsidRPr="0050143D" w:rsidRDefault="00A61BC8" w:rsidP="00A61BC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61BC8" w:rsidRDefault="00ED46B1" w:rsidP="004D7875">
      <w:pPr>
        <w:pStyle w:val="ConsPlusNormal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46B1">
        <w:rPr>
          <w:rFonts w:ascii="Times New Roman" w:hAnsi="Times New Roman" w:cs="Times New Roman"/>
          <w:sz w:val="24"/>
          <w:szCs w:val="24"/>
        </w:rPr>
        <w:t xml:space="preserve"> решение</w:t>
      </w:r>
      <w:proofErr w:type="gramEnd"/>
      <w:r w:rsidRPr="00ED46B1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Алябьевский от «27» августа 2021 г. № 128 «Об утверждении положения по осуществлению муниципального контроля в сфере благоустройства»</w:t>
      </w:r>
      <w:r w:rsidR="004D7875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D7875" w:rsidRDefault="004D7875" w:rsidP="004D7875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решению 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4D7875" w:rsidRDefault="004D7875" w:rsidP="004D7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4D7875">
        <w:rPr>
          <w:rFonts w:ascii="Times New Roman" w:hAnsi="Times New Roman" w:cs="Times New Roman"/>
          <w:sz w:val="24"/>
          <w:szCs w:val="24"/>
        </w:rPr>
        <w:t xml:space="preserve">редметом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D7875">
        <w:rPr>
          <w:rFonts w:ascii="Times New Roman" w:hAnsi="Times New Roman" w:cs="Times New Roman"/>
          <w:sz w:val="24"/>
          <w:szCs w:val="24"/>
        </w:rPr>
        <w:t xml:space="preserve">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4D7875" w:rsidRDefault="004D7875" w:rsidP="00AB3A5E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00617">
        <w:rPr>
          <w:rFonts w:ascii="Times New Roman" w:hAnsi="Times New Roman" w:cs="Times New Roman"/>
          <w:sz w:val="24"/>
          <w:szCs w:val="24"/>
        </w:rPr>
        <w:t xml:space="preserve">подпункт 2 пункта 27 раздела </w:t>
      </w:r>
      <w:r w:rsidR="000006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00617">
        <w:rPr>
          <w:rFonts w:ascii="Times New Roman" w:hAnsi="Times New Roman" w:cs="Times New Roman"/>
          <w:sz w:val="24"/>
          <w:szCs w:val="24"/>
        </w:rPr>
        <w:t xml:space="preserve"> приложения к решению изложить в новой редакции: 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00617">
        <w:rPr>
          <w:rFonts w:ascii="Times New Roman" w:hAnsi="Times New Roman" w:cs="Times New Roman"/>
          <w:sz w:val="24"/>
          <w:szCs w:val="24"/>
        </w:rPr>
        <w:t xml:space="preserve"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  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и (или) лицом, привлекаемым к совершению контрольных действий самостоятельно.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Видеозапись доказательств соблюдения (нарушения) обязательных требований </w:t>
      </w:r>
      <w:r w:rsidRPr="0000061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обязательном порядке при проведении контрольного мероприятия в отсутствие контролируемого лица. 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В целях фиксации доказательств соблюдения (нарушения) обязательных требований контролируемыми лицами инспектор и (или) лицо, привлекаемое к совершению контрольных действий вправе использовать любые имеющиеся в распоряжении технические средства фотосъемки, аудио- и видеозаписи.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Фиксация соблюдения (нарушения) обязательных требований при помощи фотосъемки проводится не менее чем двумя снимками. Точки и направления фотосъемки обозначаются на схеме объекта контроля, в отношении которого проводится контрольное мероприятие.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00617" w:rsidRPr="00000617" w:rsidRDefault="00000617" w:rsidP="00000617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соблюдения (нарушения) обязательных требований осуществляется с учетом требований законодательства Российской Федерации о защите государственной тайны.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1BC8" w:rsidRPr="0050143D" w:rsidRDefault="00A61BC8" w:rsidP="00000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 </w:t>
      </w:r>
      <w:r w:rsidRPr="0050143D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A61BC8" w:rsidRPr="0050143D" w:rsidRDefault="00000617" w:rsidP="00A61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A61BC8" w:rsidRPr="0050143D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опубликования.</w:t>
      </w:r>
      <w:r w:rsidR="00A61BC8" w:rsidRPr="0050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C8" w:rsidRPr="0050143D" w:rsidRDefault="00A61BC8" w:rsidP="00A61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</w:t>
      </w:r>
      <w:r w:rsidR="00000617">
        <w:rPr>
          <w:rFonts w:ascii="Times New Roman" w:hAnsi="Times New Roman" w:cs="Times New Roman"/>
          <w:sz w:val="24"/>
          <w:szCs w:val="24"/>
        </w:rPr>
        <w:t xml:space="preserve">                     А.А. Кудрина</w:t>
      </w:r>
    </w:p>
    <w:p w:rsidR="00A61BC8" w:rsidRPr="0050143D" w:rsidRDefault="00A61BC8" w:rsidP="00A61B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BC8" w:rsidRPr="0050143D" w:rsidRDefault="00A61BC8" w:rsidP="00A61B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1BC8" w:rsidRDefault="00A61BC8" w:rsidP="00A61BC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61BC8" w:rsidRDefault="00A61BC8" w:rsidP="00A61BC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A61BC8" w:rsidRDefault="00A61BC8" w:rsidP="00A61BC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814052" w:rsidRDefault="00814052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000617" w:rsidRDefault="00000617"/>
    <w:p w:rsidR="00D94011" w:rsidRPr="00000617" w:rsidRDefault="00D94011" w:rsidP="0000061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94011" w:rsidRPr="00000617" w:rsidSect="00AB3A5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B7" w:rsidRDefault="00C601B7" w:rsidP="00AB3A5E">
      <w:r>
        <w:separator/>
      </w:r>
    </w:p>
  </w:endnote>
  <w:endnote w:type="continuationSeparator" w:id="0">
    <w:p w:rsidR="00C601B7" w:rsidRDefault="00C601B7" w:rsidP="00AB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B7" w:rsidRDefault="00C601B7" w:rsidP="00AB3A5E">
      <w:r>
        <w:separator/>
      </w:r>
    </w:p>
  </w:footnote>
  <w:footnote w:type="continuationSeparator" w:id="0">
    <w:p w:rsidR="00C601B7" w:rsidRDefault="00C601B7" w:rsidP="00AB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821762"/>
      <w:docPartObj>
        <w:docPartGallery w:val="Page Numbers (Top of Page)"/>
        <w:docPartUnique/>
      </w:docPartObj>
    </w:sdtPr>
    <w:sdtEndPr/>
    <w:sdtContent>
      <w:p w:rsidR="00AB3A5E" w:rsidRDefault="00AB3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4F">
          <w:rPr>
            <w:noProof/>
          </w:rPr>
          <w:t>2</w:t>
        </w:r>
        <w:r>
          <w:fldChar w:fldCharType="end"/>
        </w:r>
      </w:p>
    </w:sdtContent>
  </w:sdt>
  <w:p w:rsidR="00AB3A5E" w:rsidRDefault="00AB3A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499"/>
    <w:multiLevelType w:val="hybridMultilevel"/>
    <w:tmpl w:val="850CC15C"/>
    <w:lvl w:ilvl="0" w:tplc="0419000F">
      <w:start w:val="5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DC41258"/>
    <w:multiLevelType w:val="hybridMultilevel"/>
    <w:tmpl w:val="1D6633EC"/>
    <w:lvl w:ilvl="0" w:tplc="477E1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1"/>
    <w:rsid w:val="00000617"/>
    <w:rsid w:val="00460443"/>
    <w:rsid w:val="004D7875"/>
    <w:rsid w:val="005900E1"/>
    <w:rsid w:val="00814052"/>
    <w:rsid w:val="00823A4F"/>
    <w:rsid w:val="00A61BC8"/>
    <w:rsid w:val="00AB3A5E"/>
    <w:rsid w:val="00C601B7"/>
    <w:rsid w:val="00D94011"/>
    <w:rsid w:val="00E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5A6B"/>
  <w15:chartTrackingRefBased/>
  <w15:docId w15:val="{5101596B-69CD-4A13-9120-0AFD5F9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C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6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1B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AB3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A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7</cp:revision>
  <dcterms:created xsi:type="dcterms:W3CDTF">2022-07-04T15:09:00Z</dcterms:created>
  <dcterms:modified xsi:type="dcterms:W3CDTF">2022-07-18T04:21:00Z</dcterms:modified>
</cp:coreProperties>
</file>