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96" w:rsidRPr="00451D25" w:rsidRDefault="00805596" w:rsidP="00451D25">
      <w:pPr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5943600" cy="2619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751" w:rsidRDefault="001C5751" w:rsidP="008276D7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FC62CB" w:rsidRPr="00E03D92" w:rsidRDefault="00FC62CB" w:rsidP="00FC6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сентября 2025 </w:t>
      </w:r>
      <w:r w:rsidRPr="00E03D92">
        <w:rPr>
          <w:rFonts w:ascii="Times New Roman" w:hAnsi="Times New Roman" w:cs="Times New Roman"/>
          <w:sz w:val="24"/>
          <w:szCs w:val="24"/>
        </w:rPr>
        <w:t>года</w:t>
      </w:r>
      <w:r w:rsidRPr="00E03D9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Pr="00E03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</w:t>
      </w:r>
    </w:p>
    <w:p w:rsidR="00E63674" w:rsidRPr="00805596" w:rsidRDefault="00E63674" w:rsidP="00E63674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805596" w:rsidRPr="00805596" w:rsidRDefault="00805596" w:rsidP="00805596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AD09B9" w:rsidRDefault="00F955C6" w:rsidP="00412FB4">
      <w:pPr>
        <w:pStyle w:val="formattext"/>
        <w:spacing w:before="0" w:beforeAutospacing="0" w:after="0" w:afterAutospacing="0"/>
        <w:ind w:right="4535"/>
        <w:jc w:val="both"/>
        <w:rPr>
          <w:bCs/>
          <w:color w:val="000000"/>
        </w:rPr>
      </w:pPr>
      <w:r>
        <w:rPr>
          <w:bCs/>
          <w:color w:val="000000"/>
        </w:rPr>
        <w:t xml:space="preserve">О внесении изменений в решение Совета депутатов сельского поселения Алябьевский от </w:t>
      </w:r>
      <w:r w:rsidR="00C0333D">
        <w:rPr>
          <w:bCs/>
          <w:color w:val="000000"/>
        </w:rPr>
        <w:t>09</w:t>
      </w:r>
      <w:r>
        <w:rPr>
          <w:bCs/>
          <w:color w:val="000000"/>
        </w:rPr>
        <w:t>.</w:t>
      </w:r>
      <w:r w:rsidR="00C0333D">
        <w:rPr>
          <w:bCs/>
          <w:color w:val="000000"/>
        </w:rPr>
        <w:t>11</w:t>
      </w:r>
      <w:r>
        <w:rPr>
          <w:bCs/>
          <w:color w:val="000000"/>
        </w:rPr>
        <w:t>.202</w:t>
      </w:r>
      <w:r w:rsidR="00C0333D">
        <w:rPr>
          <w:bCs/>
          <w:color w:val="000000"/>
        </w:rPr>
        <w:t>2</w:t>
      </w:r>
      <w:r>
        <w:rPr>
          <w:bCs/>
          <w:color w:val="000000"/>
        </w:rPr>
        <w:t xml:space="preserve"> № </w:t>
      </w:r>
      <w:r w:rsidR="00C0333D">
        <w:rPr>
          <w:bCs/>
          <w:color w:val="000000"/>
        </w:rPr>
        <w:t>195</w:t>
      </w:r>
      <w:r>
        <w:rPr>
          <w:bCs/>
          <w:color w:val="000000"/>
        </w:rPr>
        <w:t xml:space="preserve"> «</w:t>
      </w:r>
      <w:r w:rsidR="00C0333D" w:rsidRPr="00C0333D">
        <w:t>Об утверждении Положения о муниципальном жилищном контроле на территории сельского поселения Алябьевский</w:t>
      </w:r>
      <w:r>
        <w:rPr>
          <w:bCs/>
          <w:color w:val="000000"/>
        </w:rPr>
        <w:t>»</w:t>
      </w:r>
    </w:p>
    <w:p w:rsidR="00637320" w:rsidRPr="00682D1A" w:rsidRDefault="00637320" w:rsidP="00412FB4">
      <w:pPr>
        <w:pStyle w:val="formattext"/>
        <w:spacing w:before="0" w:beforeAutospacing="0" w:after="0" w:afterAutospacing="0"/>
        <w:ind w:right="4535"/>
        <w:jc w:val="both"/>
      </w:pPr>
    </w:p>
    <w:p w:rsidR="00AD09B9" w:rsidRPr="00805596" w:rsidRDefault="00AD09B9" w:rsidP="00412FB4">
      <w:pPr>
        <w:pStyle w:val="bodytextindent3"/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_GoBack"/>
      <w:bookmarkEnd w:id="0"/>
      <w:r w:rsidRPr="00805596">
        <w:rPr>
          <w:color w:val="000000"/>
        </w:rPr>
        <w:t>  </w:t>
      </w:r>
    </w:p>
    <w:p w:rsidR="00AD09B9" w:rsidRPr="00FA787E" w:rsidRDefault="00682D1A" w:rsidP="00412FB4">
      <w:pPr>
        <w:pStyle w:val="bodytextindent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A3774">
        <w:rPr>
          <w:color w:val="000000"/>
          <w:shd w:val="clear" w:color="auto" w:fill="FFFFFF"/>
        </w:rPr>
        <w:t xml:space="preserve">В соответствии с </w:t>
      </w:r>
      <w:r>
        <w:rPr>
          <w:color w:val="000000"/>
          <w:shd w:val="clear" w:color="auto" w:fill="FFFFFF"/>
        </w:rPr>
        <w:t>Федеральным законом от 08.08.2024 № 289-ФЗ «В внесении изменений в Воздушный кодекс Российской Федерации и отдельные законодательные акты Российской Федерации»</w:t>
      </w:r>
      <w:r w:rsidRPr="00AA3774">
        <w:rPr>
          <w:color w:val="000000"/>
          <w:shd w:val="clear" w:color="auto" w:fill="FFFFFF"/>
        </w:rPr>
        <w:t>, </w:t>
      </w:r>
      <w:r>
        <w:rPr>
          <w:color w:val="000000"/>
          <w:shd w:val="clear" w:color="auto" w:fill="FFFFFF"/>
        </w:rPr>
        <w:t>Уставом</w:t>
      </w:r>
      <w:r w:rsidR="003D2788">
        <w:rPr>
          <w:color w:val="000000"/>
          <w:shd w:val="clear" w:color="auto" w:fill="FFFFFF"/>
        </w:rPr>
        <w:t xml:space="preserve"> сельского поселения Алябьевский</w:t>
      </w:r>
    </w:p>
    <w:p w:rsidR="00AD09B9" w:rsidRPr="00FA787E" w:rsidRDefault="00AD09B9" w:rsidP="00412FB4">
      <w:pPr>
        <w:pStyle w:val="indent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A787E">
        <w:rPr>
          <w:color w:val="22272F"/>
        </w:rPr>
        <w:t> </w:t>
      </w:r>
    </w:p>
    <w:p w:rsidR="00AD09B9" w:rsidRPr="003D2788" w:rsidRDefault="00805596" w:rsidP="00412FB4">
      <w:pPr>
        <w:pStyle w:val="indent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3D2788">
        <w:t>Совет депутатов сельского поселения Алябьевский решил:</w:t>
      </w:r>
    </w:p>
    <w:p w:rsidR="00AD09B9" w:rsidRPr="00FA787E" w:rsidRDefault="00AD09B9" w:rsidP="00412FB4">
      <w:pPr>
        <w:pStyle w:val="indent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FA787E">
        <w:rPr>
          <w:b/>
          <w:bCs/>
          <w:color w:val="000000"/>
        </w:rPr>
        <w:t> </w:t>
      </w:r>
    </w:p>
    <w:p w:rsidR="00AD09B9" w:rsidRDefault="00AD09B9" w:rsidP="00412FB4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FA787E">
        <w:rPr>
          <w:color w:val="000000"/>
        </w:rPr>
        <w:t xml:space="preserve">1. </w:t>
      </w:r>
      <w:r w:rsidR="00F955C6">
        <w:rPr>
          <w:color w:val="000000"/>
        </w:rPr>
        <w:t xml:space="preserve">Внести </w:t>
      </w:r>
      <w:r w:rsidR="001819BE">
        <w:rPr>
          <w:color w:val="000000"/>
        </w:rPr>
        <w:t xml:space="preserve">изменения </w:t>
      </w:r>
      <w:r w:rsidR="00F955C6">
        <w:rPr>
          <w:color w:val="000000"/>
        </w:rPr>
        <w:t xml:space="preserve">в решение </w:t>
      </w:r>
      <w:r w:rsidR="00F955C6">
        <w:rPr>
          <w:bCs/>
          <w:color w:val="000000"/>
        </w:rPr>
        <w:t xml:space="preserve">Совета депутатов сельского поселения Алябьевский </w:t>
      </w:r>
      <w:r w:rsidR="00C0333D">
        <w:rPr>
          <w:bCs/>
          <w:color w:val="000000"/>
        </w:rPr>
        <w:t>от 09.11.2022 № 195 «</w:t>
      </w:r>
      <w:r w:rsidR="00C0333D" w:rsidRPr="00C0333D">
        <w:t>Об утверждении Положения о муниципальном жилищном контроле на территории сельского поселения Алябьевский</w:t>
      </w:r>
      <w:r w:rsidR="00C0333D">
        <w:rPr>
          <w:bCs/>
          <w:color w:val="000000"/>
        </w:rPr>
        <w:t>»</w:t>
      </w:r>
      <w:r w:rsidR="00F955C6">
        <w:rPr>
          <w:bCs/>
          <w:color w:val="000000"/>
        </w:rPr>
        <w:t xml:space="preserve"> (далее – Решение)</w:t>
      </w:r>
      <w:r w:rsidR="001819BE">
        <w:rPr>
          <w:bCs/>
          <w:color w:val="000000"/>
        </w:rPr>
        <w:t xml:space="preserve"> изложив приложение </w:t>
      </w:r>
      <w:r w:rsidR="00B11A51">
        <w:rPr>
          <w:bCs/>
          <w:color w:val="000000"/>
        </w:rPr>
        <w:t xml:space="preserve">к нему </w:t>
      </w:r>
      <w:r w:rsidR="001819BE">
        <w:rPr>
          <w:bCs/>
          <w:color w:val="000000"/>
        </w:rPr>
        <w:t>в новой редакции (приложение).</w:t>
      </w:r>
    </w:p>
    <w:p w:rsidR="001819BE" w:rsidRPr="00356B95" w:rsidRDefault="001819BE" w:rsidP="001819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B95">
        <w:rPr>
          <w:rFonts w:ascii="Times New Roman" w:hAnsi="Times New Roman" w:cs="Times New Roman"/>
          <w:color w:val="000000"/>
          <w:sz w:val="24"/>
          <w:szCs w:val="24"/>
        </w:rPr>
        <w:t xml:space="preserve">2. Настоящее решение вступает в силу с даты его официального опубликования в порядке, установленном Уставом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Алябьевский</w:t>
      </w:r>
      <w:r w:rsidR="00B11A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9BE" w:rsidRDefault="001819BE" w:rsidP="00412FB4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</w:p>
    <w:p w:rsidR="00805596" w:rsidRPr="00FA787E" w:rsidRDefault="00805596" w:rsidP="00805596">
      <w:pPr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FA787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C62CB" w:rsidRPr="00B85BD2" w:rsidRDefault="00FC62CB" w:rsidP="00FC62CB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85BD2">
        <w:rPr>
          <w:rFonts w:ascii="Times New Roman" w:eastAsia="Times New Roman" w:hAnsi="Times New Roman"/>
          <w:sz w:val="24"/>
          <w:szCs w:val="20"/>
          <w:lang w:eastAsia="ru-RU"/>
        </w:rPr>
        <w:t>Заместитель председателя Совета депутатов</w:t>
      </w:r>
    </w:p>
    <w:p w:rsidR="00FC62CB" w:rsidRPr="00B85BD2" w:rsidRDefault="00FC62CB" w:rsidP="00FC62CB">
      <w:pPr>
        <w:spacing w:after="0" w:line="240" w:lineRule="auto"/>
        <w:ind w:left="-900" w:firstLine="90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B85BD2">
        <w:rPr>
          <w:rFonts w:ascii="Times New Roman" w:eastAsia="Times New Roman" w:hAnsi="Times New Roman"/>
          <w:sz w:val="24"/>
          <w:szCs w:val="20"/>
          <w:lang w:eastAsia="ru-RU"/>
        </w:rPr>
        <w:t>сельского</w:t>
      </w:r>
      <w:proofErr w:type="gramEnd"/>
      <w:r w:rsidRPr="00B85BD2">
        <w:rPr>
          <w:rFonts w:ascii="Times New Roman" w:eastAsia="Times New Roman" w:hAnsi="Times New Roman"/>
          <w:sz w:val="24"/>
          <w:szCs w:val="20"/>
          <w:lang w:eastAsia="ru-RU"/>
        </w:rPr>
        <w:t xml:space="preserve"> поселения Алябьевский                                                               Т.В.Александрова</w:t>
      </w:r>
    </w:p>
    <w:p w:rsidR="00FC62CB" w:rsidRDefault="00FC62CB" w:rsidP="00FC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2CB" w:rsidRPr="00B85BD2" w:rsidRDefault="00FC62CB" w:rsidP="00FC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D2">
        <w:rPr>
          <w:rFonts w:ascii="Times New Roman" w:hAnsi="Times New Roman" w:cs="Times New Roman"/>
          <w:sz w:val="24"/>
          <w:szCs w:val="24"/>
        </w:rPr>
        <w:t>Дата подписания: 18 сентября 2025г.</w:t>
      </w:r>
    </w:p>
    <w:p w:rsidR="001819BE" w:rsidRDefault="001819BE" w:rsidP="00E63674">
      <w:pPr>
        <w:ind w:left="-900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1819BE" w:rsidRDefault="001819BE" w:rsidP="00E63674">
      <w:pPr>
        <w:ind w:left="-900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11A51" w:rsidRDefault="00B11A51" w:rsidP="00446B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62CB" w:rsidRDefault="00FC62CB" w:rsidP="00446B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1A51" w:rsidRDefault="00B11A51" w:rsidP="00446B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62CB" w:rsidRPr="006927EA" w:rsidRDefault="00FC62CB" w:rsidP="00FC6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27E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C62CB" w:rsidRPr="006927EA" w:rsidRDefault="00FC62CB" w:rsidP="00FC6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27E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27EA">
        <w:rPr>
          <w:rFonts w:ascii="Times New Roman" w:hAnsi="Times New Roman" w:cs="Times New Roman"/>
          <w:sz w:val="24"/>
          <w:szCs w:val="24"/>
        </w:rPr>
        <w:t xml:space="preserve"> решению Совета депутатов</w:t>
      </w:r>
    </w:p>
    <w:p w:rsidR="00FC62CB" w:rsidRPr="006B23C8" w:rsidRDefault="00FC62CB" w:rsidP="00FC6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сельского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</w:t>
      </w:r>
      <w:r w:rsidRPr="006B23C8">
        <w:rPr>
          <w:rFonts w:ascii="Times New Roman" w:hAnsi="Times New Roman" w:cs="Times New Roman"/>
          <w:color w:val="000000"/>
          <w:sz w:val="24"/>
          <w:szCs w:val="24"/>
        </w:rPr>
        <w:t>Алябьевский</w:t>
      </w:r>
      <w:r w:rsidRPr="006B2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2CB" w:rsidRPr="006B23C8" w:rsidRDefault="00FC62CB" w:rsidP="00FC6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B23C8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6B23C8">
        <w:rPr>
          <w:rFonts w:ascii="Times New Roman" w:hAnsi="Times New Roman" w:cs="Times New Roman"/>
          <w:bCs/>
          <w:sz w:val="24"/>
          <w:szCs w:val="24"/>
        </w:rPr>
        <w:t xml:space="preserve"> 18.09.2025 № 9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B2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B47" w:rsidRPr="00446B47" w:rsidRDefault="00446B47" w:rsidP="00446B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1A51" w:rsidRPr="00706E9B" w:rsidRDefault="00B11A51" w:rsidP="002A4767">
      <w:pPr>
        <w:pStyle w:val="a3"/>
        <w:spacing w:before="0" w:beforeAutospacing="0" w:after="0" w:afterAutospacing="0" w:line="283" w:lineRule="atLeast"/>
        <w:jc w:val="center"/>
        <w:rPr>
          <w:color w:val="000000"/>
        </w:rPr>
      </w:pPr>
      <w:r w:rsidRPr="00706E9B">
        <w:rPr>
          <w:b/>
          <w:bCs/>
          <w:color w:val="000000"/>
        </w:rPr>
        <w:t>Положение</w:t>
      </w:r>
    </w:p>
    <w:p w:rsidR="00B11A51" w:rsidRPr="00706E9B" w:rsidRDefault="00B11A51" w:rsidP="002A4767">
      <w:pPr>
        <w:pStyle w:val="a3"/>
        <w:spacing w:before="0" w:beforeAutospacing="0" w:after="0" w:afterAutospacing="0" w:line="283" w:lineRule="atLeast"/>
        <w:jc w:val="center"/>
        <w:rPr>
          <w:color w:val="000000"/>
        </w:rPr>
      </w:pPr>
      <w:r w:rsidRPr="00706E9B">
        <w:rPr>
          <w:b/>
          <w:bCs/>
          <w:color w:val="000000"/>
        </w:rPr>
        <w:t xml:space="preserve">о муниципальном жилищном контроле </w:t>
      </w:r>
      <w:r>
        <w:rPr>
          <w:b/>
          <w:bCs/>
          <w:color w:val="000000"/>
        </w:rPr>
        <w:t>на территории сельского поселения Алябьевский</w:t>
      </w:r>
    </w:p>
    <w:p w:rsidR="00B11A51" w:rsidRPr="00706E9B" w:rsidRDefault="00B11A51" w:rsidP="002A4767">
      <w:pPr>
        <w:pStyle w:val="a3"/>
        <w:spacing w:before="0" w:beforeAutospacing="0" w:after="0" w:afterAutospacing="0" w:line="283" w:lineRule="atLeast"/>
        <w:jc w:val="center"/>
        <w:rPr>
          <w:color w:val="000000"/>
        </w:rPr>
      </w:pPr>
      <w:r w:rsidRPr="00706E9B">
        <w:rPr>
          <w:color w:val="000000"/>
        </w:rPr>
        <w:t>(далее – Положение)</w:t>
      </w:r>
    </w:p>
    <w:p w:rsidR="00B11A51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1A51" w:rsidRPr="00706E9B" w:rsidRDefault="00B11A51" w:rsidP="00B11A51">
      <w:pPr>
        <w:pStyle w:val="consplustitle0"/>
        <w:spacing w:before="0" w:beforeAutospacing="0" w:after="0" w:afterAutospacing="0" w:line="283" w:lineRule="atLeast"/>
        <w:ind w:firstLine="567"/>
        <w:jc w:val="center"/>
        <w:rPr>
          <w:b/>
          <w:bCs/>
          <w:color w:val="000000"/>
        </w:rPr>
      </w:pPr>
      <w:r w:rsidRPr="00706E9B">
        <w:rPr>
          <w:b/>
          <w:bCs/>
          <w:color w:val="000000"/>
        </w:rPr>
        <w:t>1. Общие положения</w:t>
      </w:r>
    </w:p>
    <w:p w:rsidR="00B11A51" w:rsidRPr="00706E9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  <w:rPr>
          <w:color w:val="000000"/>
        </w:rPr>
      </w:pPr>
      <w:r w:rsidRPr="00706E9B">
        <w:rPr>
          <w:color w:val="000000"/>
        </w:rPr>
        <w:t> </w:t>
      </w:r>
    </w:p>
    <w:p w:rsidR="00B11A51" w:rsidRPr="00706E9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  <w:rPr>
          <w:color w:val="000000"/>
        </w:rPr>
      </w:pPr>
      <w:r w:rsidRPr="00706E9B">
        <w:rPr>
          <w:color w:val="000000"/>
        </w:rPr>
        <w:t xml:space="preserve">1.1. Настоящее Положение устанавливает порядок организации и осуществления муниципального жилищный контроля на территории </w:t>
      </w:r>
      <w:r>
        <w:rPr>
          <w:color w:val="000000"/>
        </w:rPr>
        <w:t>сельского поселения Алябьевский</w:t>
      </w:r>
      <w:r w:rsidRPr="00706E9B">
        <w:rPr>
          <w:color w:val="000000"/>
        </w:rPr>
        <w:t xml:space="preserve"> (далее – муниципальный контроль).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706E9B">
        <w:rPr>
          <w:color w:val="000000"/>
        </w:rPr>
        <w:t xml:space="preserve">1.2. К отношениям, </w:t>
      </w:r>
      <w:r w:rsidRPr="00FC62CB">
        <w:t>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 (далее – объект контроля, контролируемые лица) применяются положения Федерального закона от 31.07.2020 </w:t>
      </w:r>
      <w:hyperlink r:id="rId7" w:tgtFrame="_blank" w:history="1">
        <w:r w:rsidRPr="00FC62CB">
          <w:rPr>
            <w:rStyle w:val="2"/>
          </w:rPr>
          <w:t>№ 248-ФЗ «О государственном контроле</w:t>
        </w:r>
      </w:hyperlink>
      <w:r w:rsidRPr="00FC62CB">
        <w:t> (надзоре) и муниципальном контроле в Российской Федерации».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1.3. Муниципальный контроль осуществляет администрация сельского поселения Алябьевский (далее – контрольный орган).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1.4. Объектами муниципального жилищного контроля (далее – объект контроля) являются: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 к которым предъявляются обязательные требования (далее – производственные объекты).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1.5. </w:t>
      </w:r>
      <w:r w:rsidRPr="00FC62CB">
        <w:rPr>
          <w:shd w:val="clear" w:color="auto" w:fill="FFFFFF"/>
        </w:rPr>
        <w:t>Учет объектов контроля осуществляется в соответствии с Федеральным законом № 248-ФЗ, П</w:t>
      </w:r>
      <w:r w:rsidRPr="00FC62CB">
        <w:t>оложением посредством: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sym w:font="Symbol" w:char="F02D"/>
      </w:r>
      <w:r w:rsidRPr="00FC62CB">
        <w:t> формирования перечня объектов контроля, размещенного на официальном сайте администрации сельского поселения Алябьевский в информационно-телекоммуникационной сети «Интернет» (далее – сеть «Интернет»);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sym w:font="Symbol" w:char="F02D"/>
      </w:r>
      <w:r w:rsidRPr="00FC62CB">
        <w:t> 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1.6.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 в отношении муниципального жилищного фонда, а именно: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 xml:space="preserve">1)  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</w:t>
      </w:r>
      <w:r w:rsidRPr="00FC62CB">
        <w:lastRenderedPageBreak/>
        <w:t>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2) требований к формированию фондов капитального ремонта;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6) правил содержания общего имущества в многоквартирном доме и </w:t>
      </w:r>
      <w:r w:rsidRPr="00FC62CB">
        <w:rPr>
          <w:rStyle w:val="a80"/>
        </w:rPr>
        <w:t>правил</w:t>
      </w:r>
      <w:r w:rsidRPr="00FC62CB">
        <w:t> изменения размера платы за содержание жилого помещения;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 xml:space="preserve">9) требований к порядку размещения </w:t>
      </w:r>
      <w:proofErr w:type="spellStart"/>
      <w:r w:rsidRPr="00FC62CB">
        <w:t>ресурсоснабжающими</w:t>
      </w:r>
      <w:proofErr w:type="spellEnd"/>
      <w:r w:rsidRPr="00FC62CB"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10) требований к обеспечению доступности для инвалидов помещений в многоквартирных домах;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11) требований к предоставлению жилых помещений в наемных домах социального использования;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12) требований к безопасной эксплуатации и техническому обслуживанию внутридомового и (или) внутриквартирного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1.7. Муниципальный контроль осуществляется посредством проведения: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1) профилактических мероприятий;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2) контрольных мероприятий со взаимодействием с контролируемым лицом;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3) контрольных мероприятий без взаимодействия с контролируемым лицом.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1.8. Муниципальный контроль осуществляют следующие должностные лица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1) руководитель контрольного органа;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2) заместитель руководителя контрольного органа;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3) должностное лицо контрольного органа, в должностные обязанности которого в соответствии с</w:t>
      </w:r>
      <w:r w:rsidRPr="00FC62CB">
        <w:rPr>
          <w:shd w:val="clear" w:color="auto" w:fill="FFFFFF"/>
        </w:rPr>
        <w:t> 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также-инспектор).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</w:pPr>
      <w:r w:rsidRPr="00FC62CB">
        <w:t>1.9. Принятие решений о проведении контрольных мероприятий осуществляет руководитель контрольного органа.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  <w:sz w:val="22"/>
          <w:szCs w:val="22"/>
        </w:rPr>
      </w:pPr>
      <w:r w:rsidRPr="00FC62CB">
        <w:rPr>
          <w:rFonts w:ascii="Arial" w:hAnsi="Arial" w:cs="Arial"/>
        </w:rPr>
        <w:t> 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center"/>
      </w:pPr>
      <w:r w:rsidRPr="00FC62CB">
        <w:rPr>
          <w:b/>
          <w:bCs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B11A51" w:rsidRPr="00FC62CB" w:rsidRDefault="00B11A51" w:rsidP="00B11A51">
      <w:pPr>
        <w:pStyle w:val="consplusnormal0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  <w:sz w:val="22"/>
          <w:szCs w:val="22"/>
        </w:rPr>
      </w:pPr>
      <w:r w:rsidRPr="00FC62CB">
        <w:rPr>
          <w:rFonts w:ascii="Arial" w:hAnsi="Arial" w:cs="Arial"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 xml:space="preserve">2.1. Муниципальный контроль осуществляется на основе управления рисками причинения вреда (ущерба), определяющего выбор профилактических мероприятий </w:t>
      </w:r>
      <w:r w:rsidRPr="00FC62CB">
        <w:lastRenderedPageBreak/>
        <w:t>и </w:t>
      </w:r>
      <w:r w:rsidRPr="00FC62CB">
        <w:rPr>
          <w:shd w:val="clear" w:color="auto" w:fill="FFFFFF"/>
        </w:rPr>
        <w:t>контрольных мероприятий,</w:t>
      </w:r>
      <w:r w:rsidRPr="00FC62CB">
        <w:t> их содержание (в том числе объем проверяемых обязательных требований), интенсивность и результаты.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2.2. 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 категории риска) и выявления индикаторов риска нарушения обязательных требований (далее – индикаторы риска) осуществляются контрольным органом в соответствии с главой 5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2.3. Объекты </w:t>
      </w:r>
      <w:r w:rsidRPr="00FC62CB">
        <w:rPr>
          <w:shd w:val="clear" w:color="auto" w:fill="FFFFFF"/>
        </w:rPr>
        <w:t>контроля подлежат отнесению к категориям</w:t>
      </w:r>
      <w:r w:rsidRPr="00FC62CB">
        <w:t> 2.1. </w:t>
      </w:r>
      <w:r w:rsidRPr="00FC62CB">
        <w:rPr>
          <w:shd w:val="clear" w:color="auto" w:fill="FFFFFF"/>
        </w:rPr>
        <w:t>среднего, умеренного и низкого риска</w:t>
      </w:r>
      <w:r w:rsidRPr="00FC62CB">
        <w:t> в соответствии с критериями отнесения объектов контроля к категориям риска (далее – критерии риска), указанными в приложении 3 к Положению.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2.4. При отнесении объектов </w:t>
      </w:r>
      <w:r w:rsidRPr="00FC62CB">
        <w:rPr>
          <w:shd w:val="clear" w:color="auto" w:fill="FFFFFF"/>
        </w:rPr>
        <w:t>контроля</w:t>
      </w:r>
      <w:r w:rsidRPr="00FC62CB">
        <w:t> 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 – Югры из любых источников, обеспечивающих их достоверность.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</w:p>
    <w:p w:rsidR="0019325D" w:rsidRPr="00FC62CB" w:rsidRDefault="00B11A51" w:rsidP="0019325D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2.7. </w:t>
      </w:r>
      <w:r w:rsidR="0019325D" w:rsidRPr="00FC62CB">
        <w:t xml:space="preserve">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 </w:t>
      </w:r>
    </w:p>
    <w:p w:rsidR="0019325D" w:rsidRPr="00FC62CB" w:rsidRDefault="0019325D" w:rsidP="0019325D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При сборе, обработке, анализе и учете сведений об объектах контроля для целей их мониторинга  контрольные (надзорные) органы используют:</w:t>
      </w:r>
    </w:p>
    <w:p w:rsidR="0019325D" w:rsidRPr="00FC62CB" w:rsidRDefault="0019325D" w:rsidP="0019325D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- информацию, представляемую им в соответствии с нормативными правовыми актами,</w:t>
      </w:r>
    </w:p>
    <w:p w:rsidR="0019325D" w:rsidRPr="00FC62CB" w:rsidRDefault="0019325D" w:rsidP="0019325D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 xml:space="preserve">- информацию, получаемую в рамках межведомственного взаимодействия, </w:t>
      </w:r>
    </w:p>
    <w:p w:rsidR="0019325D" w:rsidRPr="00FC62CB" w:rsidRDefault="0019325D" w:rsidP="0019325D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- общедоступную информацию;</w:t>
      </w:r>
    </w:p>
    <w:p w:rsidR="0019325D" w:rsidRPr="00FC62CB" w:rsidRDefault="0019325D" w:rsidP="0019325D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 xml:space="preserve">- сведения, полученные ими в ходе профилактического визита. </w:t>
      </w:r>
    </w:p>
    <w:p w:rsidR="0019325D" w:rsidRPr="00FC62CB" w:rsidRDefault="0019325D" w:rsidP="0019325D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Мониторинг проводится со следующей периодичностью: для категории объектов высокого риска - один раз в 3 года; для категории объектов среднего риска - один раз в 4 года;  в отношении объектов контроля, отнесенных к категории низкого риска, мероприятия не проводятся.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2.8. В случае поступления в контрольный орган сведений о соответствии объекта </w:t>
      </w:r>
      <w:r w:rsidRPr="00FC62CB">
        <w:rPr>
          <w:shd w:val="clear" w:color="auto" w:fill="FFFFFF"/>
        </w:rPr>
        <w:t>контроля</w:t>
      </w:r>
      <w:r w:rsidRPr="00FC62CB">
        <w:t> 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 </w:t>
      </w:r>
      <w:r w:rsidRPr="00FC62CB">
        <w:rPr>
          <w:shd w:val="clear" w:color="auto" w:fill="FFFFFF"/>
        </w:rPr>
        <w:t>к</w:t>
      </w:r>
      <w:r w:rsidRPr="00FC62CB">
        <w:t>онтроля.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2.10. Контролируемые лица, в том числе с использованием федеральной государственной информационной системы «Единый портал государственных и муниципальных услуг (функций)» (далее – 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19325D" w:rsidRPr="00FC62CB" w:rsidRDefault="0019325D" w:rsidP="0019325D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 xml:space="preserve">2.11. По запросу контролируемого лица контрольный орган в срок, не превышающие 15 рабочих дней с даты получения запроса, предоставляет информацию о присвоенной </w:t>
      </w:r>
      <w:r w:rsidRPr="00FC62CB">
        <w:lastRenderedPageBreak/>
        <w:t>категории риска, а также сведения, на основании которых принято решение об отнесении к категории риска.</w:t>
      </w:r>
    </w:p>
    <w:p w:rsidR="00B11A51" w:rsidRPr="00FC62CB" w:rsidRDefault="0019325D" w:rsidP="0019325D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сведений, в течение 5 рабочих дней, в подсистему </w:t>
      </w:r>
      <w:r w:rsidRPr="00FC62CB">
        <w:rPr>
          <w:shd w:val="clear" w:color="auto" w:fill="FFFFFF"/>
        </w:rPr>
        <w:t>федеральной государственной информационной системы «Федеральный реестр государственных и муниципальных услуг (функций)» </w:t>
      </w:r>
      <w:r w:rsidRPr="00FC62CB">
        <w:t>«Единый реестр видов федерального государственного контроля (надзора), регионального государственного контроля (надзора), муниципального контроля» в соответствии с критериями риска согласно приложению 3 к Положению.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</w:rPr>
      </w:pPr>
      <w:r w:rsidRPr="00FC62CB">
        <w:rPr>
          <w:rFonts w:ascii="Arial" w:hAnsi="Arial" w:cs="Arial"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rPr>
          <w:b/>
          <w:bCs/>
        </w:rPr>
        <w:t>3. Профилактика рисков причинения вреда (ущерба) охраняемым законом ценностям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</w:rPr>
      </w:pPr>
      <w:r w:rsidRPr="00FC62CB">
        <w:rPr>
          <w:rFonts w:ascii="Arial" w:hAnsi="Arial" w:cs="Arial"/>
        </w:rPr>
        <w:t> </w:t>
      </w:r>
    </w:p>
    <w:p w:rsidR="00B11A51" w:rsidRPr="00FC62CB" w:rsidRDefault="0019325D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FC62CB">
        <w:rPr>
          <w:shd w:val="clear" w:color="auto" w:fill="FFFFFF"/>
        </w:rPr>
        <w:t xml:space="preserve"> (далее – Программа профилактики), утвержденной руководителем контрольного органа, прошедшей общественное обсуждение и размещенной на официальном сайте контрольного органа </w:t>
      </w:r>
      <w:r w:rsidRPr="00FC62CB">
        <w:t>в сети «Интернет».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B11A51" w:rsidRPr="00FC62CB" w:rsidRDefault="0019325D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3.3. Контрольный орган вправе проводить профилактические мероприятия, не предусмотренные Программой профилактики. Виды профилактических мероприятий не предусмотренные программой профилактики, основания, обстоятельства  указаны в пунктах 3.4 – 3.11 настоящего положения.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3.4. Контрольный орган в рамках осуществления муниципального контроля проводит следующие профилактические мероприятия: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1) информирование;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2) объявление предостережения;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3) консультирование;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4) профилактический визит;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5) обобщение правоприменительной практики.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 № 2</w:t>
      </w:r>
      <w:r w:rsidRPr="00FC62CB">
        <w:rPr>
          <w:shd w:val="clear" w:color="auto" w:fill="FFFFFF"/>
        </w:rPr>
        <w:t>48-ФЗ, на официальном сайте контрольного органа в сети «Интернет», в средствах массовой информации, через единый портал государственных и муниципальных услуг (функций) и в иных формах</w:t>
      </w:r>
      <w:r w:rsidRPr="00FC62CB">
        <w:t>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Размещенные сведения поддерживаются в актуальном состоянии и обновляются в срок не более 5 рабочих дней с момента их изменения.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3.6. Предостережение о недопустимости нарушения обязательных требований (далее – 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FC62CB">
        <w:rPr>
          <w:shd w:val="clear" w:color="auto" w:fill="FFFFFF"/>
        </w:rPr>
        <w:t> 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не более 10 рабочих дней со дня их получения</w:t>
      </w:r>
      <w:r w:rsidRPr="00FC62CB">
        <w:rPr>
          <w:i/>
          <w:iCs/>
          <w:shd w:val="clear" w:color="auto" w:fill="FFFFFF"/>
        </w:rPr>
        <w:t> </w:t>
      </w:r>
      <w:r w:rsidRPr="00FC62CB">
        <w:t>и предлагает принять меры по обеспечению соблюдения обязательных требований.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Предостережение составляется по форме, утвержденной приказом Министерства экономического развития Российской Федерации от 31 марта 2021 года </w:t>
      </w:r>
      <w:hyperlink r:id="rId8" w:tgtFrame="_blank" w:history="1">
        <w:r w:rsidRPr="00FC62CB">
          <w:rPr>
            <w:rStyle w:val="2"/>
          </w:rPr>
          <w:t>№ 151 «О типовых формах документов,</w:t>
        </w:r>
      </w:hyperlink>
      <w:r w:rsidRPr="00FC62CB">
        <w:t> используемых контрольным (надзорным) органом», в письменной форме или в форме электронного документа.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lastRenderedPageBreak/>
        <w:t>Объявленное предостережение контрольный орган размещает в момент вынесения в Едином реестре контрольных (надзорных) мероприятий </w:t>
      </w:r>
      <w:r w:rsidRPr="00FC62CB">
        <w:rPr>
          <w:shd w:val="clear" w:color="auto" w:fill="FFFFFF"/>
        </w:rPr>
        <w:t>(далее – 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FC62CB">
        <w:t> также по адресу электронной почты или почтовым отправлением (в случае направления на бумажном носителе).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наименование контролируемого лица;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дату и номер полученного предостережения;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желаемый способ получения ответа по итогам рассмотрения возражения;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дату направления возражения.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Возражение направляет контролируемое лицо в контрольный орган одним из следующих способов: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лично, обратившись в контрольный орган;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 xml:space="preserve">почтовой связью по адресу: 628248, Россия, Ханты-Мансийский автономный округ – Югра, Советский район, </w:t>
      </w:r>
      <w:proofErr w:type="spellStart"/>
      <w:r w:rsidRPr="00FC62CB">
        <w:t>с.п</w:t>
      </w:r>
      <w:proofErr w:type="spellEnd"/>
      <w:r w:rsidRPr="00FC62CB">
        <w:t>. Алябьевский, ул. Токмянина д. 10;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 электронном виде через</w:t>
      </w:r>
      <w:r w:rsidRPr="00FC62CB">
        <w:rPr>
          <w:i/>
          <w:iCs/>
        </w:rPr>
        <w:t> </w:t>
      </w:r>
      <w:r w:rsidRPr="00FC62CB">
        <w:t>единый портал государственных и муниципальных услуг (функций).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proofErr w:type="gramStart"/>
      <w:r w:rsidRPr="00FC62CB">
        <w:t>в</w:t>
      </w:r>
      <w:proofErr w:type="gramEnd"/>
      <w:r w:rsidRPr="00FC62CB">
        <w:t xml:space="preserve"> случае признания доводов контролируемого лица состоятельными-о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 </w:t>
      </w:r>
      <w:r w:rsidRPr="00FC62CB">
        <w:rPr>
          <w:shd w:val="clear" w:color="auto" w:fill="FFFFFF"/>
        </w:rPr>
        <w:t>3 рабочих дней с даты принятия такого решения;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proofErr w:type="gramStart"/>
      <w:r w:rsidRPr="00FC62CB">
        <w:rPr>
          <w:shd w:val="clear" w:color="auto" w:fill="FFFFFF"/>
        </w:rPr>
        <w:t>в</w:t>
      </w:r>
      <w:proofErr w:type="gramEnd"/>
      <w:r w:rsidRPr="00FC62CB">
        <w:rPr>
          <w:shd w:val="clear" w:color="auto" w:fill="FFFFFF"/>
        </w:rPr>
        <w:t xml:space="preserve"> случае признания доводов контролируемого лица несостоятельными-об оставлении возражения без удовлетворения, о чем уведомляет его в срок не позднее 3 рабочих дня с даты принятия такого решения.</w:t>
      </w:r>
    </w:p>
    <w:p w:rsidR="00B11A51" w:rsidRPr="00FC62CB" w:rsidRDefault="00B11A51" w:rsidP="0019325D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3.7. </w:t>
      </w:r>
      <w:r w:rsidR="0019325D" w:rsidRPr="00FC62CB">
        <w:t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контроля, следующими способами: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 </w:t>
      </w:r>
      <w:r w:rsidRPr="00FC62CB">
        <w:rPr>
          <w:shd w:val="clear" w:color="auto" w:fill="FFFFFF"/>
        </w:rPr>
        <w:t>контрольных мероприятий.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Время консультирования не должно превышать 15 минут.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Личный прием граждан проводится главой сельского поселения Алябьевский или заместителями главы сельского поселения Алябьевский.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Информация о месте приема, а также об установленных для приема днях и часах размещается на официальном сайте в сети «Интернет».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Консультирование осуществляется по следующим вопросам: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1) организация и осуществление муниципального контроля;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2) порядок осуществления </w:t>
      </w:r>
      <w:r w:rsidRPr="00FC62CB">
        <w:rPr>
          <w:shd w:val="clear" w:color="auto" w:fill="FFFFFF"/>
        </w:rPr>
        <w:t>контрольных мероприятий,</w:t>
      </w:r>
      <w:r w:rsidRPr="00FC62CB">
        <w:t> установленных Положением;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3) обязательные требования;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lastRenderedPageBreak/>
        <w:t>4) требования, содержащиеся в разрешительных документах;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Консультирование в письменной форме осуществляется инспектором в сроки, установленные Федеральным законом от 2 мая 2006 года </w:t>
      </w:r>
      <w:hyperlink r:id="rId9" w:tgtFrame="_blank" w:history="1">
        <w:r w:rsidRPr="00FC62CB">
          <w:rPr>
            <w:rStyle w:val="2"/>
          </w:rPr>
          <w:t>№ 59-ФЗ «О порядке рассмотрения</w:t>
        </w:r>
      </w:hyperlink>
      <w:r w:rsidRPr="00FC62CB">
        <w:t> обращений граждан Российской Федерации», в следующих случаях: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2) за время консультирования предоставить ответ на поставленные вопросы невозможно;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3) ответ на поставленные вопросы требует дополнительного запроса сведений от иных органов власти или лиц.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 ходе консультирования не может предоставляться информация, содержащая оценку конкретного </w:t>
      </w:r>
      <w:r w:rsidRPr="00FC62CB">
        <w:rPr>
          <w:shd w:val="clear" w:color="auto" w:fill="FFFFFF"/>
        </w:rPr>
        <w:t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 </w:t>
      </w:r>
      <w:r w:rsidRPr="00FC62CB">
        <w:t>экспертизы, испытаний.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B11A51" w:rsidRPr="00FC62CB" w:rsidRDefault="0019325D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 случае, поступления 5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 не позднее 30 дней с даты поступления первого обращения.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 «Инспектор».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 </w:t>
      </w:r>
      <w:r w:rsidRPr="00FC62CB">
        <w:rPr>
          <w:shd w:val="clear" w:color="auto" w:fill="FFFFFF"/>
        </w:rPr>
        <w:t>инспектор</w:t>
      </w:r>
      <w:r w:rsidRPr="00FC62CB">
        <w:t> 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Обязательный профилактический визит проводится в </w:t>
      </w:r>
      <w:r w:rsidRPr="00FC62CB">
        <w:rPr>
          <w:shd w:val="clear" w:color="auto" w:fill="FFFFFF"/>
        </w:rPr>
        <w:t>порядке и случаях, предусмотренных статьями 25, 52.1</w:t>
      </w:r>
      <w:r w:rsidRPr="00FC62CB">
        <w:t> 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Периодичность проведения обязательных профилактических визитов составляет: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lastRenderedPageBreak/>
        <w:t>- </w:t>
      </w:r>
      <w:r w:rsidRPr="00FC62CB">
        <w:rPr>
          <w:shd w:val="clear" w:color="auto" w:fill="FFFFFF"/>
        </w:rPr>
        <w:t>для объектов контроля, отнесенных к категории</w:t>
      </w:r>
      <w:r w:rsidRPr="00FC62CB">
        <w:t> </w:t>
      </w:r>
      <w:r w:rsidRPr="00FC62CB">
        <w:rPr>
          <w:shd w:val="clear" w:color="auto" w:fill="FFFFFF"/>
        </w:rPr>
        <w:t>среднего и умеренного риска </w:t>
      </w:r>
      <w:r w:rsidRPr="00FC62CB">
        <w:t>периодичность устанавливается Правительством Российской Федерации</w:t>
      </w:r>
      <w:r w:rsidRPr="00FC62CB">
        <w:rPr>
          <w:shd w:val="clear" w:color="auto" w:fill="FFFFFF"/>
        </w:rPr>
        <w:t>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- д</w:t>
      </w:r>
      <w:r w:rsidRPr="00FC62CB">
        <w:rPr>
          <w:shd w:val="clear" w:color="auto" w:fill="FFFFFF"/>
        </w:rPr>
        <w:t>ля объектов контроля, отнесенных к категории низкого риска-один обязательный профилактический визит в </w:t>
      </w:r>
      <w:r w:rsidRPr="00FC62CB">
        <w:t>5 лет</w:t>
      </w:r>
      <w:r w:rsidRPr="00FC62CB">
        <w:rPr>
          <w:i/>
          <w:iCs/>
          <w:shd w:val="clear" w:color="auto" w:fill="FFFFFF"/>
        </w:rPr>
        <w:t>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Профилактический визит по инициативе контролируемого лица проводится в соответствии с требованиями статьи 52.2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3.9. 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По итогам обобщения правоприменительной практики контрольным органом не реже 1 раза в год готовится доклад, содержащий результаты обобщения правоприменительной практики по осуществлению муниципального контроля, который в обязательном порядке проходит публичные обсуждения.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Доклад утверждается распоряжением руководителя контрольного органа и размещается в срок до 01 марта года, следующего за отчётным годом, на официальном сайте контрольного органа в сети «Интернет».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FC62CB">
        <w:rPr>
          <w:rFonts w:ascii="Arial" w:hAnsi="Arial" w:cs="Arial"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rPr>
          <w:b/>
          <w:bCs/>
        </w:rPr>
        <w:t>4. Осуществление муниципального контроля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FC62CB">
        <w:rPr>
          <w:rFonts w:ascii="Arial" w:hAnsi="Arial" w:cs="Arial"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4.1. Муниципальный контроль со взаимодействием с контролируемым лицом осуществляется при проведении следующих </w:t>
      </w:r>
      <w:r w:rsidRPr="00FC62CB">
        <w:rPr>
          <w:shd w:val="clear" w:color="auto" w:fill="FFFFFF"/>
        </w:rPr>
        <w:t>контрольных мероприятий: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1) инспекционный визит;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2) документарная проверка;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3) выездная проверка.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4.2. 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 «Инспектор».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4.3. При проведении </w:t>
      </w:r>
      <w:r w:rsidRPr="00FC62CB">
        <w:rPr>
          <w:shd w:val="clear" w:color="auto" w:fill="FFFFFF"/>
        </w:rPr>
        <w:t>контрольных мероприятий</w:t>
      </w:r>
      <w:r w:rsidRPr="00FC62CB">
        <w:t> в рамках осуществления муниципального контроля должностное лицо контрольного органа: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совершает действия, предусмотренные частью 2 статьи 29 Федерального закона № 248-ФЗ;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принимает решения, предусмотренные частью 2 статьи 90 Федерального закона № 248-ФЗ;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proofErr w:type="gramStart"/>
      <w:r w:rsidRPr="00FC62CB">
        <w:t>использует</w:t>
      </w:r>
      <w:proofErr w:type="gramEnd"/>
      <w:r w:rsidRPr="00FC62CB">
        <w:t xml:space="preserve">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FC62CB">
        <w:rPr>
          <w:shd w:val="clear" w:color="auto" w:fill="FFFFFF"/>
        </w:rPr>
        <w:t>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 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 </w:t>
      </w:r>
      <w:r w:rsidRPr="00FC62CB">
        <w:rPr>
          <w:shd w:val="clear" w:color="auto" w:fill="FFFFFF"/>
        </w:rPr>
        <w:t>контрольных мероприятий</w:t>
      </w:r>
      <w:r w:rsidRPr="00FC62CB"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lastRenderedPageBreak/>
        <w:t>Информация о проведении фотосъемки, аудио- и видеозаписи и использованных для этих целей технических средствах отражается в акте контрольного мероприятия.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4.5. При осуществлении муниципального контроля плановые контрольные мероприятия не проводятся.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4.6. Контрольные мероприятия осуществляются на внеплановой основе.).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4.7. Для проведения </w:t>
      </w:r>
      <w:r w:rsidRPr="00FC62CB">
        <w:rPr>
          <w:shd w:val="clear" w:color="auto" w:fill="FFFFFF"/>
        </w:rPr>
        <w:t>контрольного мероприятия</w:t>
      </w:r>
      <w:r w:rsidRPr="00FC62CB"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4.8. Инспекционный визит проводится в порядке и в сроки, установленные статьей 70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 ходе инспекционного визита могут совершаться следующие контрольные действия: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1) осмотр;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2) опрос;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3) получение письменных объяснений;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4) инструментальное обследование;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 № 248-ФЗ.</w:t>
      </w:r>
      <w:r w:rsidR="0019325D" w:rsidRPr="00FC62CB">
        <w:t xml:space="preserve"> Заявление о согласовании внепланового инспекционного визита направляется в органы прокуратуры не позднее 3 рабочих дней с даты его регистрации.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4.9. Документарная проверка проводится в порядке и в сроки, установленные статьей 72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 ходе документарной проверки могут совершаться следующие контрольные действия: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1) получение письменных объяснений;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2) истребование документов;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3) экспертиза.</w:t>
      </w:r>
    </w:p>
    <w:p w:rsidR="00B11A51" w:rsidRPr="00FC62CB" w:rsidRDefault="00B11A51" w:rsidP="00B11A51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FC62CB"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 № 248-ФЗ.</w:t>
      </w:r>
      <w:r w:rsidR="0019325D" w:rsidRPr="00FC62CB">
        <w:t xml:space="preserve"> Заявление о согласовании внеплановой документарной проверки направляется в органы прокуратуры не позднее 3 рабочих дней с даты его регистрации.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 xml:space="preserve">4.10. В соответствии со статьей 73 Федерального закона № 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</w:t>
      </w:r>
      <w:r w:rsidRPr="00FC62CB">
        <w:rPr>
          <w:shd w:val="clear" w:color="auto" w:fill="FFFFFF"/>
        </w:rPr>
        <w:lastRenderedPageBreak/>
        <w:t xml:space="preserve">пятнадцать часов для </w:t>
      </w:r>
      <w:proofErr w:type="spellStart"/>
      <w:r w:rsidRPr="00FC62CB">
        <w:rPr>
          <w:shd w:val="clear" w:color="auto" w:fill="FFFFFF"/>
        </w:rPr>
        <w:t>микропредприятия</w:t>
      </w:r>
      <w:proofErr w:type="spellEnd"/>
      <w:r w:rsidRPr="00FC62CB">
        <w:rPr>
          <w:shd w:val="clear" w:color="auto" w:fill="FFFFFF"/>
        </w:rPr>
        <w:t xml:space="preserve">, за исключением выездной проверки, основанием для проведения которой является пункт 6 части 1 статьи 57 Федерального закона № 248-ФЗ и которая для </w:t>
      </w:r>
      <w:proofErr w:type="spellStart"/>
      <w:r w:rsidRPr="00FC62CB">
        <w:rPr>
          <w:shd w:val="clear" w:color="auto" w:fill="FFFFFF"/>
        </w:rPr>
        <w:t>микропредприятия</w:t>
      </w:r>
      <w:proofErr w:type="spellEnd"/>
      <w:r w:rsidRPr="00FC62CB">
        <w:rPr>
          <w:shd w:val="clear" w:color="auto" w:fill="FFFFFF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 ходе выездной проверки могут совершаться следующие контрольные действия: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1) осмотр;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2) опрос;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3) получение письменных объяснений;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4) истребование документов;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5) инструментальное обследование;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 № 248-ФЗ.</w:t>
      </w:r>
      <w:r w:rsidR="0019325D" w:rsidRPr="00FC62CB">
        <w:t xml:space="preserve"> Заявление о согласовании внеплановой выездной проверки направляется в органы прокуратуры не позднее 3 рабочих дней с даты его регистрации.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4.11. Без взаимодействия с контролируемым лицом осуществляются следующие контрольные мероприятия: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1) наблюдение за соблюдением обязательных требований;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2) выездное обследование.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4.12. Наблюдение за соблюдением обязательных требований (мониторинг безопасности) проводится в порядке, установленном статьей 74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4.13. Выездное обследование проводится в порядке, установленном статьей 75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1) осмотр;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2) инструментальное обследование (с применением видеозаписи);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4.14.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1) нахождение за пределами Российской Федерации;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2) нахождение на стационарном лечении в медицинском учреждении;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3) нахождение на амбулаторном лечении.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Информация контролируемого лица о невозможности присутствия при проведении контрольного мероприятия должна содержать: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1) описание обстоятельств непреодолимой силы и их продолжительность;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lastRenderedPageBreak/>
        <w:t>При предоставлении указанной информации проведение контрольного мероприятия переносится на срок, необходимый для устранения обстоятельств, послуживших поводом для данного обращения.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4.15. Осмотр осуществляется в порядке, установленном статьей 76 Федерального закона № 248-ФЗ.</w:t>
      </w:r>
    </w:p>
    <w:p w:rsidR="00B11A51" w:rsidRPr="00FC62CB" w:rsidRDefault="00B11A51" w:rsidP="00B11A51">
      <w:pPr>
        <w:pStyle w:val="nospacing"/>
        <w:spacing w:before="0" w:beforeAutospacing="0" w:after="0" w:afterAutospacing="0" w:line="283" w:lineRule="atLeast"/>
        <w:ind w:firstLine="567"/>
        <w:jc w:val="both"/>
      </w:pPr>
      <w:r w:rsidRPr="00FC62CB">
        <w:t>Осмотр может проводиться при осуществлении инспекционного визита, выездной проверки и выездного обследования.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 «Инспектор».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4.16. Опрос осуществляется в порядке, установленном статьей 78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Опрос может проводиться при осуществлении инспекционного визита и выездной проверки.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 «Инспектор».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4.17. Получение письменных объяснений осуществляется в порядке, установленном статьей 79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Получение письменных объяснений может проводиться при осуществлении инспекционного визита, документарной проверки, выездной проверки.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4.18. Истребование документов осуществляется в порядке, установленном статьей 80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Истребование документов может проводиться при осуществлении инспекционного визита, рейдового осмотра, документарной проверки и выездной проверки.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4.19. Инструментальное обследование осуществляется в соответствии со статьей 82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Инструментальное обследование может проводиться при осуществлении инспекционного визита, выездной проверки, выездного обследования.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Контролируемое лицо или его представитель, присутствующие при проведении инструментального обследования, информируются должностными лицами </w:t>
      </w:r>
      <w:r w:rsidRPr="00FC62CB">
        <w:rPr>
          <w:shd w:val="clear" w:color="auto" w:fill="FFFFFF"/>
        </w:rPr>
        <w:t>контрольного органа о целях проведения инструментального обследования.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FC62CB">
        <w:t> 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Информация о проведении инструментального обследования включается в акт контрольного мероприятия.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FC62CB">
        <w:rPr>
          <w:rFonts w:ascii="Arial" w:hAnsi="Arial" w:cs="Arial"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rPr>
          <w:b/>
          <w:bCs/>
        </w:rPr>
        <w:t>5. Результаты контрольного мероприятия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</w:rPr>
      </w:pPr>
      <w:r w:rsidRPr="00FC62CB">
        <w:rPr>
          <w:rFonts w:ascii="Arial" w:hAnsi="Arial" w:cs="Arial"/>
          <w:i/>
          <w:iCs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5.1. По результатам контрольных мероприятий контрольный орган принимает решения и оформляет их в соответствии с главой 16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5.2. По окончании проведения контрольного мероприятия, </w:t>
      </w:r>
      <w:r w:rsidRPr="00FC62CB">
        <w:rPr>
          <w:shd w:val="clear" w:color="auto" w:fill="FFFFFF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 В случае, если по результатам проведения такого мероприятия выявлено нарушение обязательных требований, в акте должно быть указано, </w:t>
      </w:r>
      <w:r w:rsidRPr="00FC62CB">
        <w:rPr>
          <w:shd w:val="clear" w:color="auto" w:fill="FFFFFF"/>
        </w:rPr>
        <w:lastRenderedPageBreak/>
        <w:t>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5.3. 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 № 248-ФЗ, если иной порядок оформления акта не установлен Федеральным законом № 248-ФЗ или Правительством Российской Федерации.).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5.4. </w:t>
      </w:r>
      <w:r w:rsidR="0019325D" w:rsidRPr="00FC62CB">
        <w:t>Акт </w:t>
      </w:r>
      <w:r w:rsidR="0019325D" w:rsidRPr="00FC62CB">
        <w:rPr>
          <w:shd w:val="clear" w:color="auto" w:fill="FFFFFF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в день  его оформления, в сроки установленные пунктом 5.3. настоящего Положения.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shd w:val="clear" w:color="auto" w:fill="FFFFFF"/>
        </w:rPr>
        <w:t>5.5. Документы, оформ</w:t>
      </w:r>
      <w:r w:rsidRPr="00FC62CB"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5.6. В случае проведения контрольных мероприятий с использованием мобильного приложения «Инспектор» либо составления акта контрольного мероприятия без взаимодействия, а также в случае, если составление акта по результатам </w:t>
      </w:r>
      <w:r w:rsidRPr="00FC62CB">
        <w:rPr>
          <w:shd w:val="clear" w:color="auto" w:fill="FFFFFF"/>
        </w:rPr>
        <w:t>контрольного мероприятия</w:t>
      </w:r>
      <w:r w:rsidRPr="00FC62CB">
        <w:t> на месте его проведения невозможно по причине совершения контрольных действий, предусмотренных пунктами 6-9 части 1 статьи 65 Федерального закона № 248-ФЗ, или в иных случаях, контрольный орган направляет акт контролируемому лицу в порядке, установленном статьей 21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 № 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FC62CB">
        <w:rPr>
          <w:rFonts w:ascii="Arial" w:hAnsi="Arial" w:cs="Arial"/>
          <w:i/>
          <w:iCs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rPr>
          <w:b/>
          <w:bCs/>
        </w:rPr>
        <w:t>6. Обжалование решений контрольного органа, действий (бездействия) его должностных лиц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</w:rPr>
      </w:pPr>
      <w:r w:rsidRPr="00FC62CB">
        <w:rPr>
          <w:rFonts w:ascii="Arial" w:hAnsi="Arial" w:cs="Arial"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 xml:space="preserve"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</w:t>
      </w:r>
      <w:r w:rsidRPr="00FC62CB">
        <w:lastRenderedPageBreak/>
        <w:t>право на досудебное обжалование решений, актов и действий (бездействия) контрольного органа, указанных в части 4 статьи 40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6.3. Жалобу контролируемое лицо подает в соответствии со статьями 40, 41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 </w:t>
      </w:r>
      <w:r w:rsidRPr="00FC62CB">
        <w:rPr>
          <w:shd w:val="clear" w:color="auto" w:fill="FFFFFF"/>
        </w:rPr>
        <w:t>(функций) непосредственно в контрольный орган одним </w:t>
      </w:r>
      <w:r w:rsidRPr="00FC62CB">
        <w:t>из следующих способов: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лично, обратившись в контрольный орган;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 xml:space="preserve">почтовой связью по адресу: 628248, Россия, Ханты-Мансийский автономный округ – Югра, Советский район, </w:t>
      </w:r>
      <w:proofErr w:type="spellStart"/>
      <w:r w:rsidRPr="00FC62CB">
        <w:t>с.п</w:t>
      </w:r>
      <w:proofErr w:type="spellEnd"/>
      <w:r w:rsidRPr="00FC62CB">
        <w:t>. Алябьевский, ул. Токмянина д. 10;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6.6. Жалоба рассматривается в порядке и в сроки, предусмотренные статьей 43 Федерального закона № 248-ФЗ.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  <w:rPr>
          <w:rFonts w:ascii="Arial" w:hAnsi="Arial" w:cs="Arial"/>
        </w:rPr>
      </w:pPr>
      <w:r w:rsidRPr="00FC62CB">
        <w:rPr>
          <w:rFonts w:ascii="Arial" w:hAnsi="Arial" w:cs="Arial"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C62CB">
        <w:rPr>
          <w:rFonts w:ascii="Arial" w:hAnsi="Arial" w:cs="Arial"/>
        </w:rPr>
        <w:br w:type="textWrapping" w:clear="all"/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</w:rPr>
      </w:pPr>
      <w:r w:rsidRPr="00FC62CB">
        <w:rPr>
          <w:rFonts w:ascii="Arial" w:hAnsi="Arial" w:cs="Arial"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  <w:rPr>
          <w:rFonts w:ascii="Arial" w:hAnsi="Arial" w:cs="Arial"/>
        </w:rPr>
      </w:pP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</w:pPr>
      <w:r w:rsidRPr="00FC62CB">
        <w:t>Приложение 1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FC62CB">
        <w:t>к</w:t>
      </w:r>
      <w:proofErr w:type="gramEnd"/>
      <w:r w:rsidRPr="00FC62CB">
        <w:t xml:space="preserve"> Положению о муниципальном 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FC62CB">
        <w:t>жилищном</w:t>
      </w:r>
      <w:proofErr w:type="gramEnd"/>
      <w:r w:rsidRPr="00FC62CB">
        <w:t xml:space="preserve"> контроле 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  <w:rPr>
          <w:rFonts w:ascii="Arial" w:hAnsi="Arial" w:cs="Arial"/>
          <w:b/>
          <w:bCs/>
          <w:sz w:val="30"/>
          <w:szCs w:val="30"/>
        </w:rPr>
      </w:pP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rPr>
          <w:b/>
          <w:bCs/>
        </w:rPr>
        <w:t>Перечень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rPr>
          <w:b/>
          <w:bCs/>
        </w:rPr>
        <w:t>индикаторов риска нарушения обязательных требований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t>(далее – индикаторы риска)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rPr>
          <w:b/>
          <w:bCs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1. Выявление в Государственной информационной системе жилищно-коммунального хозяйства (https://dom.gosuslugi.ru/)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 </w:t>
      </w:r>
    </w:p>
    <w:p w:rsidR="00B11A51" w:rsidRPr="00FC62CB" w:rsidRDefault="00B11A51" w:rsidP="00B11A51">
      <w:pPr>
        <w:pStyle w:val="a3"/>
        <w:spacing w:before="0" w:beforeAutospacing="0" w:after="0" w:afterAutospacing="0"/>
      </w:pPr>
      <w:r w:rsidRPr="00FC62CB">
        <w:br w:type="textWrapping" w:clear="all"/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</w:pPr>
      <w:r w:rsidRPr="00FC62CB">
        <w:t>Приложение 2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FC62CB">
        <w:t>к</w:t>
      </w:r>
      <w:proofErr w:type="gramEnd"/>
      <w:r w:rsidRPr="00FC62CB">
        <w:t xml:space="preserve"> Положению о муниципальном 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FC62CB">
        <w:t>жилищном</w:t>
      </w:r>
      <w:proofErr w:type="gramEnd"/>
      <w:r w:rsidRPr="00FC62CB">
        <w:t xml:space="preserve"> контроле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</w:pPr>
      <w:r w:rsidRPr="00FC62CB"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rPr>
          <w:b/>
          <w:bCs/>
        </w:rPr>
        <w:lastRenderedPageBreak/>
        <w:t>Показатели результативности и эффективности и их целевые значения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 </w:t>
      </w:r>
    </w:p>
    <w:p w:rsidR="00B11A51" w:rsidRPr="00FC62CB" w:rsidRDefault="00B11A51" w:rsidP="00B11A51">
      <w:pPr>
        <w:pStyle w:val="11"/>
        <w:spacing w:before="0" w:beforeAutospacing="0" w:after="0" w:afterAutospacing="0" w:line="283" w:lineRule="atLeast"/>
        <w:ind w:firstLine="567"/>
        <w:jc w:val="both"/>
      </w:pPr>
      <w:r w:rsidRPr="00FC62CB">
        <w:t>1. Оценка результативности и эффективности деятельности контрольного органа в части осуществления муниципального жилищного контроля осуществляется на основе системы показателей результативности и эффективности.</w:t>
      </w:r>
    </w:p>
    <w:p w:rsidR="00B11A51" w:rsidRPr="00FC62CB" w:rsidRDefault="00B11A51" w:rsidP="00B11A51">
      <w:pPr>
        <w:pStyle w:val="11"/>
        <w:spacing w:before="0" w:beforeAutospacing="0" w:after="0" w:afterAutospacing="0" w:line="283" w:lineRule="atLeast"/>
        <w:ind w:firstLine="567"/>
        <w:jc w:val="both"/>
      </w:pPr>
      <w:r w:rsidRPr="00FC62CB">
        <w:t>2. В систему показателей результативности и эффективности деятельности контрольного органа входят:</w:t>
      </w:r>
    </w:p>
    <w:p w:rsidR="00B11A51" w:rsidRPr="00FC62CB" w:rsidRDefault="00B11A51" w:rsidP="00B11A51">
      <w:pPr>
        <w:pStyle w:val="11"/>
        <w:spacing w:before="0" w:beforeAutospacing="0" w:after="0" w:afterAutospacing="0" w:line="283" w:lineRule="atLeast"/>
        <w:ind w:firstLine="567"/>
        <w:jc w:val="both"/>
      </w:pPr>
      <w:r w:rsidRPr="00FC62CB"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B11A51" w:rsidRPr="00FC62CB" w:rsidRDefault="00B11A51" w:rsidP="00B11A51">
      <w:pPr>
        <w:pStyle w:val="11"/>
        <w:spacing w:before="0" w:beforeAutospacing="0" w:after="0" w:afterAutospacing="0" w:line="283" w:lineRule="atLeast"/>
        <w:ind w:firstLine="567"/>
        <w:jc w:val="both"/>
      </w:pPr>
      <w:r w:rsidRPr="00FC62CB"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B11A51" w:rsidRPr="00FC62CB" w:rsidRDefault="00B11A51" w:rsidP="00B11A51">
      <w:pPr>
        <w:pStyle w:val="11"/>
        <w:spacing w:before="0" w:beforeAutospacing="0" w:after="0" w:afterAutospacing="0" w:line="283" w:lineRule="atLeast"/>
        <w:ind w:firstLine="567"/>
        <w:jc w:val="both"/>
      </w:pPr>
      <w:r w:rsidRPr="00FC62CB">
        <w:t>3. Показателем результативности и эффективности осуществления муниципального контроля являются: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left="567"/>
        <w:jc w:val="both"/>
      </w:pPr>
      <w:r w:rsidRPr="00FC62CB">
        <w:t>3.1. Ключевые показатели и их целевые значения:</w:t>
      </w:r>
    </w:p>
    <w:tbl>
      <w:tblPr>
        <w:tblW w:w="94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310"/>
        <w:gridCol w:w="2651"/>
        <w:gridCol w:w="3063"/>
        <w:gridCol w:w="925"/>
      </w:tblGrid>
      <w:tr w:rsidR="00FC62CB" w:rsidRPr="00FC62CB" w:rsidTr="00B11A51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center"/>
            </w:pPr>
            <w:r w:rsidRPr="00FC62CB">
              <w:t>№ п/п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center"/>
            </w:pPr>
            <w:r w:rsidRPr="00FC62CB">
              <w:t>Ключевые показатели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center"/>
            </w:pPr>
            <w:r w:rsidRPr="00FC62CB">
              <w:t>Формула расчета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center"/>
            </w:pPr>
            <w:r w:rsidRPr="00FC62CB">
              <w:t>Источники данных для определения значения показателей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center"/>
            </w:pPr>
            <w:r w:rsidRPr="00FC62CB">
              <w:t>Целевое значение</w:t>
            </w:r>
          </w:p>
        </w:tc>
      </w:tr>
      <w:tr w:rsidR="00FC62CB" w:rsidRPr="00FC62CB" w:rsidTr="00B11A51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center"/>
            </w:pPr>
            <w:r w:rsidRPr="00FC62CB">
              <w:t>1.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 xml:space="preserve">Количество граждан получивших травмы (погибших) в результате нарушения обязательных требований, установленных жилищным законодательством в отношении муниципального жилищного фонда, на тысячу граждан, проживающих на территории поселения 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> КП = КТП/1000</w:t>
            </w:r>
          </w:p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>, где:</w:t>
            </w:r>
          </w:p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>КП - ключевой показатель</w:t>
            </w:r>
          </w:p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proofErr w:type="spellStart"/>
            <w:r w:rsidRPr="00FC62CB">
              <w:t>Ктп</w:t>
            </w:r>
            <w:proofErr w:type="spellEnd"/>
            <w:r w:rsidRPr="00FC62CB">
              <w:t xml:space="preserve"> - количество граждан, получивших травмы (погибших) в результате нарушения контролируемыми лицами обязательных требований, установленных жилищным законодательством в отношении муниципального жилищного фонда, на тысячу граждан, проживающих на территории поселения </w:t>
            </w:r>
          </w:p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proofErr w:type="spellStart"/>
            <w:r w:rsidRPr="00FC62CB">
              <w:t>Кпр</w:t>
            </w:r>
            <w:proofErr w:type="spellEnd"/>
            <w:r w:rsidRPr="00FC62CB">
              <w:t xml:space="preserve"> - количество проживающих граждан на территории поселения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 xml:space="preserve">Информация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 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организаций, сообщения из средств </w:t>
            </w:r>
            <w:r w:rsidRPr="00FC62CB">
              <w:lastRenderedPageBreak/>
              <w:t>массовой информации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lastRenderedPageBreak/>
              <w:t>Не более 0,5</w:t>
            </w:r>
          </w:p>
        </w:tc>
      </w:tr>
      <w:tr w:rsidR="00FC62CB" w:rsidRPr="00FC62CB" w:rsidTr="00B11A51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center"/>
            </w:pPr>
            <w:r w:rsidRPr="00FC62CB">
              <w:lastRenderedPageBreak/>
              <w:t>2.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>Материальный ущерб, причинённый муниципальному жилищному фонду в результате нарушения контролируемыми лицами обязательных требований, указанных в пунктах 1-12 части 1 статьи 20 </w:t>
            </w:r>
            <w:hyperlink r:id="rId10" w:tgtFrame="_blank" w:history="1">
              <w:r w:rsidRPr="00FC62CB">
                <w:rPr>
                  <w:rStyle w:val="2"/>
                </w:rPr>
                <w:t>Жилищного Кодекса</w:t>
              </w:r>
            </w:hyperlink>
            <w:r w:rsidRPr="00FC62CB">
              <w:t> Российской Федерации</w:t>
            </w:r>
          </w:p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> 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> </w:t>
            </w:r>
          </w:p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center"/>
            </w:pPr>
            <w:r w:rsidRPr="00FC62CB">
              <w:t>КП = Ср/</w:t>
            </w:r>
            <w:proofErr w:type="spellStart"/>
            <w:r w:rsidRPr="00FC62CB">
              <w:t>Сб</w:t>
            </w:r>
            <w:proofErr w:type="spellEnd"/>
            <w:r w:rsidRPr="00FC62CB">
              <w:t>, где:</w:t>
            </w:r>
          </w:p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> </w:t>
            </w:r>
          </w:p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>КП - ключевой показатель</w:t>
            </w:r>
          </w:p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>Ср - стоимость ремонтно-восстановительных работ муниципального жилого фонда, которые необходимо выполнить в результате нарушения контролируемыми лицами обязательных требований, указанных в пунктах 1-12 части 1 статьи 20 </w:t>
            </w:r>
            <w:hyperlink r:id="rId11" w:tgtFrame="_blank" w:history="1">
              <w:r w:rsidRPr="00FC62CB">
                <w:rPr>
                  <w:rStyle w:val="2"/>
                </w:rPr>
                <w:t>Жилищного Кодекса</w:t>
              </w:r>
            </w:hyperlink>
            <w:r w:rsidRPr="00FC62CB">
              <w:t> Российской Федерации</w:t>
            </w:r>
          </w:p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proofErr w:type="spellStart"/>
            <w:r w:rsidRPr="00FC62CB">
              <w:t>Сб</w:t>
            </w:r>
            <w:proofErr w:type="spellEnd"/>
            <w:r w:rsidRPr="00FC62CB">
              <w:t xml:space="preserve"> - балансовая стоимость муниципального жилищного фонда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>Информация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и организаций в рамках 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A51" w:rsidRPr="00FC62CB" w:rsidRDefault="00B11A51" w:rsidP="00F73460">
            <w:pPr>
              <w:pStyle w:val="a3"/>
              <w:spacing w:before="0" w:beforeAutospacing="0" w:after="0" w:afterAutospacing="0" w:line="283" w:lineRule="atLeast"/>
              <w:jc w:val="both"/>
            </w:pPr>
            <w:r w:rsidRPr="00FC62CB">
              <w:t>Не более 0,001</w:t>
            </w:r>
          </w:p>
        </w:tc>
      </w:tr>
    </w:tbl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3.2. Индикативные показатели: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внеплановых контрольных мероприятий, проведенных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общее количество контрольных мероприятий с взаимодействием, проведенных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контрольных мероприятий с взаимодействием по каждому виду контрольных мероприятий, проведенных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обязательных профилактических визитов, проведенных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предостережений о недопустимости нарушения обязательных требований, объявленных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сумма административных штрафов, наложенных по результатам контрольных мероприятий,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lastRenderedPageBreak/>
        <w:t>–              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общее количество учтенных объектов контроля на конец отчетного периода;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учтенных контролируемых лиц на конец отчетного периода;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учтенных контролируемых лиц, в отношении которых проведены контрольные мероприятия,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 судебном порядке, по которым принято решение об удовлетворении заявленных требований, за отчетный период;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–              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B11A51" w:rsidRPr="00FC62CB" w:rsidRDefault="00B11A51" w:rsidP="00B11A51">
      <w:pPr>
        <w:pStyle w:val="a3"/>
        <w:spacing w:before="0" w:beforeAutospacing="0" w:after="0" w:afterAutospacing="0"/>
      </w:pPr>
      <w:r w:rsidRPr="00FC62CB">
        <w:br w:type="textWrapping" w:clear="all"/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</w:pP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</w:pPr>
      <w:r w:rsidRPr="00FC62CB">
        <w:t>Приложение 3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FC62CB">
        <w:t>к</w:t>
      </w:r>
      <w:proofErr w:type="gramEnd"/>
      <w:r w:rsidRPr="00FC62CB">
        <w:t xml:space="preserve"> Положению о муниципальном 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right"/>
      </w:pPr>
      <w:proofErr w:type="gramStart"/>
      <w:r w:rsidRPr="00FC62CB">
        <w:t>жилищном</w:t>
      </w:r>
      <w:proofErr w:type="gramEnd"/>
      <w:r w:rsidRPr="00FC62CB">
        <w:t xml:space="preserve"> контроле 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rPr>
          <w:b/>
          <w:bCs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rPr>
          <w:b/>
          <w:bCs/>
        </w:rPr>
        <w:t>Критерии отнесения объектов контроля к определенной категории риска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center"/>
      </w:pPr>
      <w:r w:rsidRPr="00FC62CB">
        <w:rPr>
          <w:b/>
          <w:bCs/>
        </w:rPr>
        <w:t> 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жилищного законодательства, установленных в отношении жилищного фонда подлежат отнесению к категориям среднего, умеренного и низкого риска.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2. К категории среднего риска относятся объекты контроля при наличии в течение последнего года на дату принятия (изменения) решения об отнесении объекта контроля к категории риска: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proofErr w:type="gramStart"/>
      <w:r w:rsidRPr="00FC62CB">
        <w:t>постановления</w:t>
      </w:r>
      <w:proofErr w:type="gramEnd"/>
      <w:r w:rsidRPr="00FC62CB">
        <w:t xml:space="preserve"> (решения) по делу об административном правонарушении, связанное с нарушением обязательных требований, являющихся предметом муниципального жилищного контроля, ответственность за которое предусмотрена статьей 19.5 </w:t>
      </w:r>
      <w:hyperlink r:id="rId12" w:tgtFrame="_blank" w:history="1">
        <w:r w:rsidRPr="00FC62CB">
          <w:rPr>
            <w:rStyle w:val="2"/>
          </w:rPr>
          <w:t>Кодекса Российской Федерации об административных правонарушениях</w:t>
        </w:r>
      </w:hyperlink>
      <w:r w:rsidRPr="00FC62CB">
        <w:t>;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выданного контрольным органом предписания об устранении выявленных нарушений обязательных требований.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4. К категории низкого риска относятся объекты контроля, не предусмотренные категориями среднего и умеренного риска.</w:t>
      </w:r>
    </w:p>
    <w:p w:rsidR="00B11A51" w:rsidRPr="00FC62CB" w:rsidRDefault="00B11A51" w:rsidP="00B11A51">
      <w:pPr>
        <w:pStyle w:val="a3"/>
        <w:spacing w:before="0" w:beforeAutospacing="0" w:after="0" w:afterAutospacing="0" w:line="283" w:lineRule="atLeast"/>
        <w:ind w:firstLine="567"/>
        <w:jc w:val="both"/>
      </w:pPr>
      <w:r w:rsidRPr="00FC62CB">
        <w:t> </w:t>
      </w:r>
    </w:p>
    <w:p w:rsidR="00B11A51" w:rsidRPr="00FC62CB" w:rsidRDefault="00B11A51" w:rsidP="00B11A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1A51" w:rsidRPr="00FC62CB" w:rsidRDefault="00B11A51" w:rsidP="00B11A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9BE" w:rsidRPr="00FC62CB" w:rsidRDefault="001819BE" w:rsidP="00E63674">
      <w:pPr>
        <w:ind w:left="-900" w:firstLine="900"/>
        <w:jc w:val="both"/>
        <w:rPr>
          <w:rFonts w:ascii="Times New Roman" w:hAnsi="Times New Roman" w:cs="Times New Roman"/>
          <w:sz w:val="24"/>
          <w:szCs w:val="24"/>
        </w:rPr>
      </w:pPr>
    </w:p>
    <w:sectPr w:rsidR="001819BE" w:rsidRPr="00FC62CB" w:rsidSect="00637320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7D13"/>
    <w:multiLevelType w:val="hybridMultilevel"/>
    <w:tmpl w:val="1FB2791C"/>
    <w:lvl w:ilvl="0" w:tplc="C66A464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7D6AEE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CB64A7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3047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F9AE9C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3CA4E4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0C8E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FD6F8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488746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39E83A01"/>
    <w:multiLevelType w:val="hybridMultilevel"/>
    <w:tmpl w:val="09E2639C"/>
    <w:lvl w:ilvl="0" w:tplc="F608264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98A5ED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E8401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0CE2DA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86C3D4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B564D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71CC9C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2748E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900C9B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7F937DC7"/>
    <w:multiLevelType w:val="hybridMultilevel"/>
    <w:tmpl w:val="3604826E"/>
    <w:lvl w:ilvl="0" w:tplc="19EE069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B3EFE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842974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CAE5F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6D2A8B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65A8D5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1A8126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3A4D6C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A98FF7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54"/>
    <w:rsid w:val="00167A17"/>
    <w:rsid w:val="001819BE"/>
    <w:rsid w:val="0019325D"/>
    <w:rsid w:val="001C5751"/>
    <w:rsid w:val="001E7E02"/>
    <w:rsid w:val="002A4767"/>
    <w:rsid w:val="002A765C"/>
    <w:rsid w:val="0036299C"/>
    <w:rsid w:val="003D2788"/>
    <w:rsid w:val="00412FB4"/>
    <w:rsid w:val="004176E8"/>
    <w:rsid w:val="0043453D"/>
    <w:rsid w:val="00446B47"/>
    <w:rsid w:val="00451D25"/>
    <w:rsid w:val="00463537"/>
    <w:rsid w:val="00637320"/>
    <w:rsid w:val="00682D1A"/>
    <w:rsid w:val="006E521B"/>
    <w:rsid w:val="007E7567"/>
    <w:rsid w:val="00805596"/>
    <w:rsid w:val="008276D7"/>
    <w:rsid w:val="00847154"/>
    <w:rsid w:val="00852B3F"/>
    <w:rsid w:val="008D3432"/>
    <w:rsid w:val="00954907"/>
    <w:rsid w:val="009857C4"/>
    <w:rsid w:val="00AD09B9"/>
    <w:rsid w:val="00B11196"/>
    <w:rsid w:val="00B11A51"/>
    <w:rsid w:val="00C0333D"/>
    <w:rsid w:val="00C61758"/>
    <w:rsid w:val="00CF46CF"/>
    <w:rsid w:val="00CF6BDB"/>
    <w:rsid w:val="00E25F09"/>
    <w:rsid w:val="00E63674"/>
    <w:rsid w:val="00EA2566"/>
    <w:rsid w:val="00F4056E"/>
    <w:rsid w:val="00F955C6"/>
    <w:rsid w:val="00FA787E"/>
    <w:rsid w:val="00FC62CB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67A42-F499-4785-B0B1-10275CDD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textindent3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D09B9"/>
  </w:style>
  <w:style w:type="paragraph" w:customStyle="1" w:styleId="indent1">
    <w:name w:val="indent1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5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55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8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1819B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819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19BE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181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">
    <w:name w:val="nospacing"/>
    <w:basedOn w:val="a"/>
    <w:rsid w:val="0018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rsid w:val="00B11A51"/>
  </w:style>
  <w:style w:type="paragraph" w:customStyle="1" w:styleId="consplustitle0">
    <w:name w:val="consplustitle"/>
    <w:basedOn w:val="a"/>
    <w:rsid w:val="00B1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B1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0">
    <w:name w:val="a8"/>
    <w:rsid w:val="00B11A51"/>
  </w:style>
  <w:style w:type="paragraph" w:customStyle="1" w:styleId="11">
    <w:name w:val="11"/>
    <w:basedOn w:val="a"/>
    <w:rsid w:val="00B1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932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932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9552273-C3EA-4D68-9C24-846C1F38C9E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CF1F5643-3AEB-4438-9333-2E47F2A9D0E7" TargetMode="External"/><Relationship Id="rId12" Type="http://schemas.openxmlformats.org/officeDocument/2006/relationships/hyperlink" Target="https://pravo-search.minjust.ru/bigs/showDocument.html?id=C351FA7F-3731-467C-9A38-00CE2ECBE6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pravo-search.minjust.ru/bigs/showDocument.html?id=370BA400-14C4-4CDB-8A8B-B11F2A1A2F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370BA400-14C4-4CDB-8A8B-B11F2A1A2F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4F48675C-2DC2-4B7B-8F43-C7D17AB907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95DD-D5BF-4C2D-BCBE-B57DA50A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7065</Words>
  <Characters>40274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GBUH</cp:lastModifiedBy>
  <cp:revision>13</cp:revision>
  <cp:lastPrinted>2025-06-16T08:47:00Z</cp:lastPrinted>
  <dcterms:created xsi:type="dcterms:W3CDTF">2025-05-26T06:59:00Z</dcterms:created>
  <dcterms:modified xsi:type="dcterms:W3CDTF">2025-09-11T05:47:00Z</dcterms:modified>
</cp:coreProperties>
</file>