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85" w:rsidRPr="003D3A85" w:rsidRDefault="003D3A85" w:rsidP="003D3A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3A8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05D7D2A" wp14:editId="1D9767D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85" w:rsidRPr="003D3A85" w:rsidRDefault="003D3A85" w:rsidP="003D3A8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A85" w:rsidRPr="003D3A85" w:rsidRDefault="003D3A85" w:rsidP="003D3A8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3D3A85" w:rsidRPr="003D3A85" w:rsidRDefault="003D3A85" w:rsidP="003D3A8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3D3A85" w:rsidRPr="003D3A85" w:rsidRDefault="003D3A85" w:rsidP="003D3A8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3D3A85" w:rsidRPr="003D3A85" w:rsidRDefault="003D3A85" w:rsidP="003D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3D3A85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Администрация сельского поселения Алябьевский</w:t>
      </w:r>
    </w:p>
    <w:p w:rsidR="003D3A85" w:rsidRPr="003D3A85" w:rsidRDefault="003D3A85" w:rsidP="003D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  <w:lang w:eastAsia="ru-RU"/>
        </w:rPr>
      </w:pPr>
    </w:p>
    <w:tbl>
      <w:tblPr>
        <w:tblW w:w="0" w:type="auto"/>
        <w:tblInd w:w="28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3D3A85" w:rsidRPr="003D3A85" w:rsidTr="003D3A85">
        <w:trPr>
          <w:trHeight w:val="1130"/>
        </w:trPr>
        <w:tc>
          <w:tcPr>
            <w:tcW w:w="9270" w:type="dxa"/>
          </w:tcPr>
          <w:p w:rsidR="003D3A85" w:rsidRPr="003D3A85" w:rsidRDefault="003D3A85" w:rsidP="003D3A85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3A85" w:rsidRDefault="003D3A85" w:rsidP="003D3A85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  <w:lang w:eastAsia="ru-RU"/>
              </w:rPr>
            </w:pPr>
            <w:r w:rsidRPr="003D3A85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  <w:lang w:eastAsia="ru-RU"/>
              </w:rPr>
              <w:t>ПОСТАНОВЛЕНИЕ</w:t>
            </w:r>
          </w:p>
          <w:p w:rsidR="003D3A85" w:rsidRPr="003D3A85" w:rsidRDefault="003D3A85" w:rsidP="003D3A85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</w:tc>
      </w:tr>
    </w:tbl>
    <w:p w:rsidR="003D3A85" w:rsidRPr="003D3A85" w:rsidRDefault="003D3A85" w:rsidP="003D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3A85" w:rsidRPr="003D3A85" w:rsidRDefault="003D3A85" w:rsidP="003D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5" w:rsidRPr="003D3A85" w:rsidRDefault="003D3A85" w:rsidP="003D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94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2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C29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0D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C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94E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3D3A85" w:rsidRPr="003D3A85" w:rsidRDefault="003D3A85" w:rsidP="003D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5" w:rsidRPr="003D3A85" w:rsidRDefault="003D3A85" w:rsidP="003D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5" w:rsidRPr="003D3A85" w:rsidRDefault="003D3A85" w:rsidP="003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5" w:rsidRPr="003D3A85" w:rsidRDefault="003D3A85" w:rsidP="003D3A85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0D5E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требований законодательства при осуществлении муниципального контроля за соблюдением правил благоустройства на территории</w:t>
      </w:r>
      <w:proofErr w:type="gramEnd"/>
      <w:r w:rsidRPr="000D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Алябьевский</w:t>
      </w:r>
      <w:r w:rsidRPr="003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A85" w:rsidRPr="003D3A85" w:rsidRDefault="003D3A85" w:rsidP="003D3A85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D5E53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</w:t>
      </w:r>
      <w:r w:rsidRPr="000D5E5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0D5E53">
        <w:rPr>
          <w:rFonts w:ascii="Times New Roman" w:hAnsi="Times New Roman" w:cs="Times New Roman"/>
          <w:sz w:val="24"/>
          <w:szCs w:val="24"/>
        </w:rPr>
        <w:t xml:space="preserve">», от </w:t>
      </w:r>
      <w:r w:rsidRPr="000D5E53">
        <w:rPr>
          <w:rFonts w:ascii="Times New Roman" w:hAnsi="Times New Roman" w:cs="Times New Roman"/>
          <w:sz w:val="24"/>
          <w:szCs w:val="24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D5E53">
        <w:rPr>
          <w:rFonts w:ascii="Times New Roman" w:hAnsi="Times New Roman" w:cs="Times New Roman"/>
          <w:sz w:val="24"/>
          <w:szCs w:val="24"/>
        </w:rPr>
        <w:t>, решением Совета депутатов сельского поселения Алябьевский от 15.06.2018 № 234 «Об утверждении   Правил    благоустройства территории сельского поселения Алябьевский», Уставом сельского поселения Алябьевский</w:t>
      </w:r>
      <w:r w:rsidRPr="000D5E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23" w:history="1">
        <w:r w:rsidRPr="000D5E53">
          <w:rPr>
            <w:rFonts w:ascii="Times New Roman" w:hAnsi="Times New Roman" w:cs="Times New Roman"/>
            <w:sz w:val="24"/>
            <w:szCs w:val="24"/>
          </w:rPr>
          <w:t>Руководство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по соблюдению обязательных требований законодательства при осуществлении муниципального </w:t>
      </w:r>
      <w:proofErr w:type="gramStart"/>
      <w:r w:rsidRPr="000D5E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</w:t>
      </w:r>
      <w:r w:rsidRPr="000D5E53">
        <w:rPr>
          <w:rFonts w:ascii="Times New Roman" w:hAnsi="Times New Roman" w:cs="Times New Roman"/>
          <w:sz w:val="24"/>
          <w:szCs w:val="24"/>
        </w:rPr>
        <w:t xml:space="preserve">на </w:t>
      </w:r>
      <w:r w:rsidRPr="000D5E5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0D5E53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0D5E5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2. </w:t>
      </w:r>
      <w:r w:rsidRPr="000D5E5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Pr="000D5E53">
        <w:rPr>
          <w:rFonts w:ascii="Times New Roman" w:hAnsi="Times New Roman" w:cs="Times New Roman"/>
          <w:sz w:val="24"/>
          <w:szCs w:val="24"/>
        </w:rPr>
        <w:t>с момента</w:t>
      </w:r>
      <w:r w:rsidRPr="000D5E5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D5E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Pr="000D5E53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0D5E53" w:rsidRPr="000D5E53" w:rsidRDefault="000D5E53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Главы сельского поселения Алябьевский                                                </w:t>
      </w:r>
      <w:r w:rsidR="000D5E53" w:rsidRPr="000D5E53">
        <w:rPr>
          <w:rFonts w:ascii="Times New Roman" w:hAnsi="Times New Roman" w:cs="Times New Roman"/>
          <w:sz w:val="24"/>
          <w:szCs w:val="24"/>
        </w:rPr>
        <w:t xml:space="preserve">  </w:t>
      </w:r>
      <w:r w:rsidRPr="000D5E53">
        <w:rPr>
          <w:rFonts w:ascii="Times New Roman" w:hAnsi="Times New Roman" w:cs="Times New Roman"/>
          <w:sz w:val="24"/>
          <w:szCs w:val="24"/>
        </w:rPr>
        <w:t xml:space="preserve">           А.А. Кудрина 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D5E5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5E53"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0D5E53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3D3A85" w:rsidRPr="000D5E53" w:rsidRDefault="00780C05" w:rsidP="003D3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5E53">
        <w:rPr>
          <w:rFonts w:ascii="Times New Roman" w:hAnsi="Times New Roman" w:cs="Times New Roman"/>
          <w:sz w:val="20"/>
          <w:szCs w:val="20"/>
        </w:rPr>
        <w:t xml:space="preserve">сельского поселения Алябьевский </w:t>
      </w:r>
    </w:p>
    <w:p w:rsidR="00780C05" w:rsidRPr="000D5E53" w:rsidRDefault="00780C05" w:rsidP="003D3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5E53">
        <w:rPr>
          <w:rFonts w:ascii="Times New Roman" w:hAnsi="Times New Roman" w:cs="Times New Roman"/>
          <w:sz w:val="20"/>
          <w:szCs w:val="20"/>
        </w:rPr>
        <w:t>от «</w:t>
      </w:r>
      <w:r w:rsidR="00EC294E">
        <w:rPr>
          <w:rFonts w:ascii="Times New Roman" w:hAnsi="Times New Roman" w:cs="Times New Roman"/>
          <w:sz w:val="20"/>
          <w:szCs w:val="20"/>
        </w:rPr>
        <w:t>11</w:t>
      </w:r>
      <w:r w:rsidRPr="000D5E53">
        <w:rPr>
          <w:rFonts w:ascii="Times New Roman" w:hAnsi="Times New Roman" w:cs="Times New Roman"/>
          <w:sz w:val="20"/>
          <w:szCs w:val="20"/>
        </w:rPr>
        <w:t>»</w:t>
      </w:r>
      <w:r w:rsidR="00EC294E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0D5E53">
        <w:rPr>
          <w:rFonts w:ascii="Times New Roman" w:hAnsi="Times New Roman" w:cs="Times New Roman"/>
          <w:sz w:val="20"/>
          <w:szCs w:val="20"/>
        </w:rPr>
        <w:t xml:space="preserve"> 20</w:t>
      </w:r>
      <w:r w:rsidR="00EC294E">
        <w:rPr>
          <w:rFonts w:ascii="Times New Roman" w:hAnsi="Times New Roman" w:cs="Times New Roman"/>
          <w:sz w:val="20"/>
          <w:szCs w:val="20"/>
        </w:rPr>
        <w:t>20</w:t>
      </w:r>
      <w:r w:rsidRPr="000D5E53">
        <w:rPr>
          <w:rFonts w:ascii="Times New Roman" w:hAnsi="Times New Roman" w:cs="Times New Roman"/>
          <w:sz w:val="20"/>
          <w:szCs w:val="20"/>
        </w:rPr>
        <w:t xml:space="preserve"> г. </w:t>
      </w:r>
      <w:r w:rsidR="00EC294E">
        <w:rPr>
          <w:rFonts w:ascii="Times New Roman" w:hAnsi="Times New Roman" w:cs="Times New Roman"/>
          <w:sz w:val="20"/>
          <w:szCs w:val="20"/>
        </w:rPr>
        <w:t>№ 127</w:t>
      </w:r>
      <w:bookmarkStart w:id="0" w:name="_GoBack"/>
      <w:bookmarkEnd w:id="0"/>
      <w:r w:rsidR="00EC29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0C05" w:rsidRPr="000D5E53" w:rsidRDefault="00780C05" w:rsidP="003D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23"/>
      <w:bookmarkEnd w:id="1"/>
    </w:p>
    <w:p w:rsidR="00780C05" w:rsidRPr="000D5E53" w:rsidRDefault="00780C05" w:rsidP="003D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РУКОВОДСТВО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ПО СОБЛЮДЕНИЮ ОБЯЗАТЕЛЬНЫХ ТРЕБОВАНИЙ ЗАКОНОДАТЕЛЬСТВА</w:t>
      </w:r>
    </w:p>
    <w:p w:rsidR="003D3A85" w:rsidRPr="000D5E53" w:rsidRDefault="003D3A85" w:rsidP="000D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</w:t>
      </w:r>
      <w:r w:rsidR="000D5E53" w:rsidRPr="000D5E53">
        <w:rPr>
          <w:rFonts w:ascii="Times New Roman" w:hAnsi="Times New Roman" w:cs="Times New Roman"/>
          <w:b/>
          <w:bCs/>
          <w:sz w:val="24"/>
          <w:szCs w:val="24"/>
        </w:rPr>
        <w:t xml:space="preserve">АЛЬНОГО </w:t>
      </w:r>
      <w:proofErr w:type="gramStart"/>
      <w:r w:rsidR="000D5E53" w:rsidRPr="000D5E5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0D5E53" w:rsidRPr="000D5E53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</w:t>
      </w:r>
      <w:r w:rsidRPr="000D5E53">
        <w:rPr>
          <w:rFonts w:ascii="Times New Roman" w:hAnsi="Times New Roman" w:cs="Times New Roman"/>
          <w:b/>
          <w:bCs/>
          <w:sz w:val="24"/>
          <w:szCs w:val="24"/>
        </w:rPr>
        <w:t xml:space="preserve">ПРАВИЛ БЛАГОУСТРОЙСТВА </w:t>
      </w:r>
      <w:r w:rsidR="00780C05" w:rsidRPr="000D5E5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0D5E53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</w:p>
    <w:p w:rsidR="00780C05" w:rsidRPr="000D5E53" w:rsidRDefault="00780C05" w:rsidP="00780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АЛЯБЬЕВСКИЙ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соблюдением Правил благоустройства </w:t>
      </w:r>
      <w:r w:rsidR="00436F0F" w:rsidRPr="000D5E53">
        <w:rPr>
          <w:rFonts w:ascii="Times New Roman" w:hAnsi="Times New Roman" w:cs="Times New Roman"/>
          <w:sz w:val="24"/>
          <w:szCs w:val="24"/>
        </w:rPr>
        <w:t xml:space="preserve">на </w:t>
      </w:r>
      <w:r w:rsidRPr="000D5E5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36F0F" w:rsidRPr="000D5E53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0D5E53">
        <w:rPr>
          <w:rFonts w:ascii="Times New Roman" w:hAnsi="Times New Roman" w:cs="Times New Roman"/>
          <w:sz w:val="24"/>
          <w:szCs w:val="24"/>
        </w:rPr>
        <w:t xml:space="preserve"> </w:t>
      </w:r>
      <w:r w:rsidR="00436F0F" w:rsidRPr="000D5E53">
        <w:rPr>
          <w:rFonts w:ascii="Times New Roman" w:hAnsi="Times New Roman" w:cs="Times New Roman"/>
          <w:sz w:val="24"/>
          <w:szCs w:val="24"/>
        </w:rPr>
        <w:t xml:space="preserve">(далее по тексту – Правила благоустройства) </w:t>
      </w:r>
      <w:r w:rsidRPr="000D5E53">
        <w:rPr>
          <w:rFonts w:ascii="Times New Roman" w:hAnsi="Times New Roman" w:cs="Times New Roman"/>
          <w:sz w:val="24"/>
          <w:szCs w:val="24"/>
        </w:rPr>
        <w:t>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Ханты-Мансийского автономного округа - Югры в области благоустройства, а также муниципальными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proofErr w:type="gramStart"/>
      <w:r w:rsidRPr="000D5E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соблюдением требований Правил благоустройства (далее</w:t>
      </w:r>
      <w:r w:rsidR="00436F0F" w:rsidRPr="000D5E53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0D5E53">
        <w:rPr>
          <w:rFonts w:ascii="Times New Roman" w:hAnsi="Times New Roman" w:cs="Times New Roman"/>
          <w:sz w:val="24"/>
          <w:szCs w:val="24"/>
        </w:rPr>
        <w:t xml:space="preserve">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благоустройства, а также организация и проведение мероприятий по профилактике нарушений.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С целью соблюдения </w:t>
      </w:r>
      <w:hyperlink r:id="rId8" w:history="1">
        <w:r w:rsidRPr="000D5E53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благоустройства юридическим лицам, индивидуальным предпринимателям и гражданам необходимо знать следующее:</w:t>
      </w:r>
    </w:p>
    <w:p w:rsidR="003D3A85" w:rsidRPr="000D5E53" w:rsidRDefault="00436F0F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о</w:t>
      </w:r>
      <w:r w:rsidR="003D3A85" w:rsidRPr="000D5E53">
        <w:rPr>
          <w:rFonts w:ascii="Times New Roman" w:hAnsi="Times New Roman" w:cs="Times New Roman"/>
          <w:sz w:val="24"/>
          <w:szCs w:val="24"/>
        </w:rPr>
        <w:t xml:space="preserve">бязательные требования по соблюдению норм действующего законодательства в сфере благоустройства на территории </w:t>
      </w:r>
      <w:r w:rsidRPr="000D5E53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="003D3A85" w:rsidRPr="000D5E53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предпринимателями, гражданами, за неисполнение которых предусмотрена административная ответственность </w:t>
      </w:r>
      <w:hyperlink r:id="rId9" w:history="1">
        <w:r w:rsidR="003D3A85" w:rsidRPr="000D5E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D3A85" w:rsidRPr="000D5E53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11.06.2010 N 102-оз: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к фасадам и оборудованию зданий и сооружений;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по благоустройству территории жилой застройки;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к хранению транспортных средств;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к некапитальным нестационарным сооружениям;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к иным элементам благоустройства;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по проведению работ по озеленению территорий и содержанию зеленых насаждений;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по проведению работ по уборке территории;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- требования по санитарному содержанию территории.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Проведение мероприятий по контролю без взаимодействия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с юридическими лицами, индивидуальными предпринимателями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акваторий, транспортных средств, другие виды и формы мероприятий по контролю, установленные федеральными законами.</w:t>
      </w:r>
    </w:p>
    <w:p w:rsidR="003D3A85" w:rsidRPr="000D5E53" w:rsidRDefault="003D3A85" w:rsidP="003D3A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lastRenderedPageBreak/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управления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Ведение работы по профилактике соблюдения обязательных</w:t>
      </w:r>
      <w:r w:rsidR="00684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E53">
        <w:rPr>
          <w:rFonts w:ascii="Times New Roman" w:hAnsi="Times New Roman" w:cs="Times New Roman"/>
          <w:b/>
          <w:bCs/>
          <w:sz w:val="24"/>
          <w:szCs w:val="24"/>
        </w:rPr>
        <w:t>требований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436F0F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Администрация сельского поселения Алябьевский обязана</w:t>
      </w:r>
      <w:r w:rsidR="003D3A85" w:rsidRPr="000D5E53">
        <w:rPr>
          <w:rFonts w:ascii="Times New Roman" w:hAnsi="Times New Roman" w:cs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а) консультаций с подконтрольными субъектами по разъяснению обязательных требований;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в) разъяснительной работы в средствах массовой информации;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3D3A85" w:rsidRPr="000D5E53" w:rsidRDefault="003D3A85" w:rsidP="00436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b/>
          <w:bCs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53">
        <w:rPr>
          <w:rFonts w:ascii="Times New Roman" w:hAnsi="Times New Roman" w:cs="Times New Roman"/>
          <w:b/>
          <w:bCs/>
          <w:sz w:val="24"/>
          <w:szCs w:val="24"/>
        </w:rPr>
        <w:t>обязательных требований</w:t>
      </w: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85" w:rsidRPr="000D5E53" w:rsidRDefault="003D3A85" w:rsidP="003D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10" w:history="1">
        <w:r w:rsidRPr="000D5E5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E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D5E5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3D3A85" w:rsidRPr="000D5E53" w:rsidRDefault="003D3A85" w:rsidP="000D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11" w:history="1">
        <w:r w:rsidRPr="000D5E53">
          <w:rPr>
            <w:rFonts w:ascii="Times New Roman" w:hAnsi="Times New Roman" w:cs="Times New Roman"/>
            <w:sz w:val="24"/>
            <w:szCs w:val="24"/>
          </w:rPr>
          <w:t>гл. 19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КоАП РФ, а именно:</w:t>
      </w:r>
    </w:p>
    <w:p w:rsidR="003D3A85" w:rsidRPr="000D5E53" w:rsidRDefault="003D3A85" w:rsidP="000D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0D5E53">
          <w:rPr>
            <w:rFonts w:ascii="Times New Roman" w:hAnsi="Times New Roman" w:cs="Times New Roman"/>
            <w:sz w:val="24"/>
            <w:szCs w:val="24"/>
          </w:rPr>
          <w:t>статья 19.4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3D3A85" w:rsidRPr="000D5E53" w:rsidRDefault="003D3A85" w:rsidP="000D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0D5E53">
          <w:rPr>
            <w:rFonts w:ascii="Times New Roman" w:hAnsi="Times New Roman" w:cs="Times New Roman"/>
            <w:sz w:val="24"/>
            <w:szCs w:val="24"/>
          </w:rPr>
          <w:t>статья 19.4.1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3D3A85" w:rsidRPr="000D5E53" w:rsidRDefault="003D3A85" w:rsidP="000D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0D5E53">
          <w:rPr>
            <w:rFonts w:ascii="Times New Roman" w:hAnsi="Times New Roman" w:cs="Times New Roman"/>
            <w:sz w:val="24"/>
            <w:szCs w:val="24"/>
          </w:rPr>
          <w:t>статья 19.5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3D3A85" w:rsidRDefault="003D3A85" w:rsidP="000D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E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0D5E53">
          <w:rPr>
            <w:rFonts w:ascii="Times New Roman" w:hAnsi="Times New Roman" w:cs="Times New Roman"/>
            <w:sz w:val="24"/>
            <w:szCs w:val="24"/>
          </w:rPr>
          <w:t>статья 19.7</w:t>
        </w:r>
      </w:hyperlink>
      <w:r w:rsidRPr="000D5E53">
        <w:rPr>
          <w:rFonts w:ascii="Times New Roman" w:hAnsi="Times New Roman" w:cs="Times New Roman"/>
          <w:sz w:val="24"/>
          <w:szCs w:val="24"/>
        </w:rPr>
        <w:t xml:space="preserve"> Непредставление сведений (информации).</w:t>
      </w:r>
    </w:p>
    <w:p w:rsidR="005F6811" w:rsidRDefault="005F6811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811" w:rsidRDefault="005F6811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2F2" w:rsidRP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F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 Алябьевский</w:t>
      </w: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632F2">
        <w:rPr>
          <w:rFonts w:ascii="Times New Roman" w:hAnsi="Times New Roman" w:cs="Times New Roman"/>
          <w:sz w:val="24"/>
          <w:szCs w:val="24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Pr="00D632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32F2">
        <w:rPr>
          <w:rFonts w:ascii="Times New Roman" w:hAnsi="Times New Roman" w:cs="Times New Roman"/>
          <w:sz w:val="24"/>
          <w:szCs w:val="24"/>
        </w:rPr>
        <w:t xml:space="preserve"> соблюдением </w:t>
      </w: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32F2">
        <w:rPr>
          <w:rFonts w:ascii="Times New Roman" w:hAnsi="Times New Roman" w:cs="Times New Roman"/>
          <w:sz w:val="24"/>
          <w:szCs w:val="24"/>
        </w:rPr>
        <w:t>правил благоустройства на территории сельского поселения Алябьевский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ведущим специалистом по юридическим вопросам. </w:t>
      </w: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утверждения </w:t>
      </w:r>
      <w:r w:rsidRPr="00D632F2">
        <w:rPr>
          <w:rFonts w:ascii="Times New Roman" w:hAnsi="Times New Roman" w:cs="Times New Roman"/>
          <w:sz w:val="24"/>
          <w:szCs w:val="24"/>
        </w:rPr>
        <w:t xml:space="preserve">руководства по соблюдению обязательных требований законодательства при осуществлении муниципального </w:t>
      </w:r>
      <w:proofErr w:type="gramStart"/>
      <w:r w:rsidRPr="00D632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32F2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F2">
        <w:rPr>
          <w:rFonts w:ascii="Times New Roman" w:hAnsi="Times New Roman" w:cs="Times New Roman"/>
          <w:sz w:val="24"/>
          <w:szCs w:val="24"/>
        </w:rPr>
        <w:t>правил благоустройства на территории сельского поселения Алябьевский</w:t>
      </w:r>
      <w:r>
        <w:rPr>
          <w:rFonts w:ascii="Times New Roman" w:hAnsi="Times New Roman" w:cs="Times New Roman"/>
          <w:sz w:val="24"/>
          <w:szCs w:val="24"/>
        </w:rPr>
        <w:t xml:space="preserve"> обусловлена  тем, что согласно пункту 2 части 2 статьи 8.2.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закона от  26.12.2008 №</w:t>
      </w:r>
      <w:r w:rsidRPr="00D632F2">
        <w:rPr>
          <w:rFonts w:ascii="Times New Roman" w:hAnsi="Times New Roman" w:cs="Times New Roman"/>
          <w:sz w:val="24"/>
          <w:szCs w:val="24"/>
        </w:rPr>
        <w:t xml:space="preserve"> 294-ФЗ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целях профилактики нарушений обязательных требований, требований, установленных муниципальными правовыми актами, органы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39D1" w:rsidRPr="00647046" w:rsidRDefault="000539D1" w:rsidP="000539D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24 Устава сельского поселения Алябьевский к</w:t>
      </w:r>
      <w:r w:rsidRPr="00D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полномочиям Администрации поселения относятся, в том числе,  </w:t>
      </w:r>
      <w:r w:rsidRPr="00D15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осуществлению  муниципального  контроля в соответствии с Федеральным законом от 26.12.2008 г. №294-ФЗ, следовательно</w:t>
      </w:r>
      <w:r w:rsidRPr="00647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акт принят в пределах компетенции.</w:t>
      </w:r>
    </w:p>
    <w:p w:rsidR="000539D1" w:rsidRPr="00D15828" w:rsidRDefault="000539D1" w:rsidP="0005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28">
        <w:rPr>
          <w:rFonts w:ascii="Times New Roman" w:hAnsi="Times New Roman" w:cs="Times New Roman"/>
          <w:sz w:val="24"/>
          <w:szCs w:val="24"/>
        </w:rPr>
        <w:t xml:space="preserve">Факторов, способствующих созданию условий для проявления коррупции в связи с принятием муниципального нормативного правового акта, не выявлено; юридическая техника соблюдена. </w:t>
      </w:r>
    </w:p>
    <w:p w:rsidR="000539D1" w:rsidRPr="00D15828" w:rsidRDefault="000539D1" w:rsidP="0005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9D1" w:rsidRPr="00D15828" w:rsidRDefault="000539D1" w:rsidP="0005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9D1" w:rsidRPr="00D15828" w:rsidRDefault="000539D1" w:rsidP="0005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15828">
        <w:rPr>
          <w:rFonts w:ascii="Times New Roman" w:hAnsi="Times New Roman" w:cs="Times New Roman"/>
          <w:sz w:val="24"/>
          <w:szCs w:val="24"/>
        </w:rPr>
        <w:t xml:space="preserve">.08.2020 </w:t>
      </w:r>
    </w:p>
    <w:p w:rsidR="000539D1" w:rsidRPr="00D15828" w:rsidRDefault="000539D1" w:rsidP="0005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28">
        <w:rPr>
          <w:rFonts w:ascii="Times New Roman" w:hAnsi="Times New Roman" w:cs="Times New Roman"/>
          <w:sz w:val="24"/>
          <w:szCs w:val="24"/>
        </w:rPr>
        <w:t>Ведущий специалист по юридическим вопросам</w:t>
      </w:r>
    </w:p>
    <w:p w:rsidR="000539D1" w:rsidRPr="00D15828" w:rsidRDefault="000539D1" w:rsidP="0005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28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Алябьевский                                          С.В. Сайкина </w:t>
      </w:r>
    </w:p>
    <w:p w:rsidR="000539D1" w:rsidRDefault="000539D1" w:rsidP="00D6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2F2" w:rsidRPr="00D632F2" w:rsidRDefault="00D632F2" w:rsidP="00D6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2F2" w:rsidRPr="000D5E53" w:rsidRDefault="00D632F2" w:rsidP="000D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632F2" w:rsidRPr="000D5E53" w:rsidSect="002B4225">
      <w:headerReference w:type="default" r:id="rId16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D6" w:rsidRDefault="00074ED6" w:rsidP="002B4225">
      <w:pPr>
        <w:spacing w:after="0" w:line="240" w:lineRule="auto"/>
      </w:pPr>
      <w:r>
        <w:separator/>
      </w:r>
    </w:p>
  </w:endnote>
  <w:endnote w:type="continuationSeparator" w:id="0">
    <w:p w:rsidR="00074ED6" w:rsidRDefault="00074ED6" w:rsidP="002B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D6" w:rsidRDefault="00074ED6" w:rsidP="002B4225">
      <w:pPr>
        <w:spacing w:after="0" w:line="240" w:lineRule="auto"/>
      </w:pPr>
      <w:r>
        <w:separator/>
      </w:r>
    </w:p>
  </w:footnote>
  <w:footnote w:type="continuationSeparator" w:id="0">
    <w:p w:rsidR="00074ED6" w:rsidRDefault="00074ED6" w:rsidP="002B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342041"/>
      <w:docPartObj>
        <w:docPartGallery w:val="Page Numbers (Top of Page)"/>
        <w:docPartUnique/>
      </w:docPartObj>
    </w:sdtPr>
    <w:sdtContent>
      <w:p w:rsidR="002B4225" w:rsidRDefault="002B42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4E">
          <w:rPr>
            <w:noProof/>
          </w:rPr>
          <w:t>2</w:t>
        </w:r>
        <w:r>
          <w:fldChar w:fldCharType="end"/>
        </w:r>
      </w:p>
    </w:sdtContent>
  </w:sdt>
  <w:p w:rsidR="002B4225" w:rsidRDefault="002B42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F6"/>
    <w:rsid w:val="000539D1"/>
    <w:rsid w:val="00074ED6"/>
    <w:rsid w:val="000D5E53"/>
    <w:rsid w:val="002B4225"/>
    <w:rsid w:val="003D15FD"/>
    <w:rsid w:val="003D3A85"/>
    <w:rsid w:val="00436F0F"/>
    <w:rsid w:val="00596EF6"/>
    <w:rsid w:val="005F6811"/>
    <w:rsid w:val="0068477C"/>
    <w:rsid w:val="00780C05"/>
    <w:rsid w:val="00D632F2"/>
    <w:rsid w:val="00E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225"/>
  </w:style>
  <w:style w:type="paragraph" w:styleId="a7">
    <w:name w:val="footer"/>
    <w:basedOn w:val="a"/>
    <w:link w:val="a8"/>
    <w:uiPriority w:val="99"/>
    <w:unhideWhenUsed/>
    <w:rsid w:val="002B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225"/>
  </w:style>
  <w:style w:type="paragraph" w:styleId="a7">
    <w:name w:val="footer"/>
    <w:basedOn w:val="a"/>
    <w:link w:val="a8"/>
    <w:uiPriority w:val="99"/>
    <w:unhideWhenUsed/>
    <w:rsid w:val="002B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EE3256B91AD8525536CC895D47624885D054D9D3A2FD3F3D04E56CFCE8376901CC322E0B9E0F7DCC6E740AF3A7DE38070F86DF47800953B79BD53h5Q3K" TargetMode="External"/><Relationship Id="rId13" Type="http://schemas.openxmlformats.org/officeDocument/2006/relationships/hyperlink" Target="consultantplus://offline/ref=02FEE3256B91AD8525536CDE96B8212B8D5352409C332686AF8D4801909E8523D05CC571AAF4EBFD8897A314A03028ACC42DEB6EF564h0Q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2FEE3256B91AD8525536CDE96B8212B8D5352409C332686AF8D4801909E8523D05CC571AAF4E9FD8897A314A03028ACC42DEB6EF564h0Q0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FEE3256B91AD8525536CDE96B8212B8D5352409C332686AF8D4801909E8523D05CC577A3FCE8FFD9CDB310E96424B3C53BF564EB64009Fh2Q5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2FEE3256B91AD8525536CDE96B8212B8D5352409C332686AF8D4801909E8523D05CC577A3FCEBF4D8CDB310E96424B3C53BF564EB64009Fh2Q5K" TargetMode="External"/><Relationship Id="rId10" Type="http://schemas.openxmlformats.org/officeDocument/2006/relationships/hyperlink" Target="consultantplus://offline/ref=02FEE3256B91AD8525536CDE96B8212B8D52594099362686AF8D4801909E8523C25C9D7BA2FCF3F6D4D8E541AFh3Q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EE3256B91AD8525536CC895D47624885D054D9E3325D4F1D04E56CFCE8376901CC322F2B9B8FBDDC7F941A52F2BB2C6h2Q5K" TargetMode="External"/><Relationship Id="rId14" Type="http://schemas.openxmlformats.org/officeDocument/2006/relationships/hyperlink" Target="consultantplus://offline/ref=02FEE3256B91AD8525536CDE96B8212B8D5352409C332686AF8D4801909E8523D05CC571AAF4E5FD8897A314A03028ACC42DEB6EF564h0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2020-08-11T10:56:00Z</cp:lastPrinted>
  <dcterms:created xsi:type="dcterms:W3CDTF">2020-08-11T10:16:00Z</dcterms:created>
  <dcterms:modified xsi:type="dcterms:W3CDTF">2020-08-11T11:00:00Z</dcterms:modified>
</cp:coreProperties>
</file>