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6F" w:rsidRPr="0071136F" w:rsidRDefault="0071136F" w:rsidP="0071136F">
      <w:pPr>
        <w:jc w:val="center"/>
        <w:rPr>
          <w:b/>
          <w:sz w:val="36"/>
          <w:szCs w:val="36"/>
        </w:rPr>
      </w:pPr>
      <w:r w:rsidRPr="0071136F">
        <w:rPr>
          <w:b/>
          <w:sz w:val="36"/>
          <w:szCs w:val="36"/>
        </w:rPr>
        <w:t>СОВЕТ     ДЕПУТАТОВ</w:t>
      </w:r>
    </w:p>
    <w:p w:rsidR="0071136F" w:rsidRPr="0071136F" w:rsidRDefault="0071136F" w:rsidP="0071136F">
      <w:pPr>
        <w:jc w:val="center"/>
        <w:rPr>
          <w:b/>
          <w:sz w:val="36"/>
          <w:szCs w:val="36"/>
        </w:rPr>
      </w:pPr>
      <w:r w:rsidRPr="0071136F">
        <w:rPr>
          <w:b/>
          <w:sz w:val="36"/>
          <w:szCs w:val="36"/>
        </w:rPr>
        <w:t>сельского поселения Алябьевский</w:t>
      </w:r>
    </w:p>
    <w:p w:rsidR="0071136F" w:rsidRPr="0071136F" w:rsidRDefault="0071136F" w:rsidP="0071136F">
      <w:pPr>
        <w:jc w:val="center"/>
        <w:rPr>
          <w:b/>
          <w:sz w:val="20"/>
          <w:szCs w:val="20"/>
        </w:rPr>
      </w:pPr>
      <w:r w:rsidRPr="0071136F">
        <w:rPr>
          <w:b/>
          <w:sz w:val="20"/>
          <w:szCs w:val="20"/>
        </w:rPr>
        <w:t>Советского  района</w:t>
      </w:r>
    </w:p>
    <w:p w:rsidR="0071136F" w:rsidRPr="0071136F" w:rsidRDefault="0071136F" w:rsidP="0071136F">
      <w:pPr>
        <w:jc w:val="center"/>
        <w:rPr>
          <w:b/>
          <w:sz w:val="20"/>
          <w:szCs w:val="20"/>
        </w:rPr>
      </w:pPr>
      <w:r w:rsidRPr="0071136F">
        <w:rPr>
          <w:b/>
          <w:sz w:val="20"/>
          <w:szCs w:val="20"/>
        </w:rPr>
        <w:t>Ханты-Мансийского автономного округа-Югры</w:t>
      </w:r>
    </w:p>
    <w:p w:rsidR="0071136F" w:rsidRPr="0071136F" w:rsidRDefault="0071136F" w:rsidP="0071136F">
      <w:pPr>
        <w:tabs>
          <w:tab w:val="left" w:pos="2880"/>
        </w:tabs>
        <w:jc w:val="center"/>
        <w:rPr>
          <w:b/>
          <w:sz w:val="22"/>
          <w:szCs w:val="20"/>
        </w:rPr>
      </w:pPr>
    </w:p>
    <w:p w:rsidR="0071136F" w:rsidRPr="0071136F" w:rsidRDefault="0071136F" w:rsidP="0071136F">
      <w:pPr>
        <w:tabs>
          <w:tab w:val="left" w:pos="2880"/>
        </w:tabs>
        <w:spacing w:line="240" w:lineRule="atLeast"/>
        <w:ind w:right="-665"/>
        <w:jc w:val="both"/>
        <w:rPr>
          <w:rFonts w:ascii="Arial" w:hAnsi="Arial"/>
          <w:sz w:val="20"/>
          <w:szCs w:val="20"/>
        </w:rPr>
      </w:pPr>
      <w:r w:rsidRPr="0071136F">
        <w:rPr>
          <w:b/>
          <w:sz w:val="36"/>
          <w:szCs w:val="20"/>
          <w:u w:val="single"/>
        </w:rPr>
        <w:t xml:space="preserve">                                                                                       </w:t>
      </w:r>
    </w:p>
    <w:tbl>
      <w:tblPr>
        <w:tblW w:w="9540" w:type="dxa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71136F" w:rsidRPr="0071136F" w:rsidTr="00F95E82">
        <w:trPr>
          <w:trHeight w:val="100"/>
        </w:trPr>
        <w:tc>
          <w:tcPr>
            <w:tcW w:w="9540" w:type="dxa"/>
          </w:tcPr>
          <w:p w:rsidR="0071136F" w:rsidRPr="0071136F" w:rsidRDefault="0071136F" w:rsidP="0071136F">
            <w:pPr>
              <w:spacing w:line="240" w:lineRule="atLeast"/>
              <w:jc w:val="center"/>
              <w:rPr>
                <w:b/>
                <w:sz w:val="36"/>
                <w:szCs w:val="36"/>
              </w:rPr>
            </w:pPr>
            <w:r w:rsidRPr="0071136F">
              <w:rPr>
                <w:b/>
                <w:sz w:val="36"/>
                <w:szCs w:val="36"/>
              </w:rPr>
              <w:t>РЕШЕНИЕ</w:t>
            </w:r>
          </w:p>
          <w:p w:rsidR="0071136F" w:rsidRPr="0071136F" w:rsidRDefault="0071136F" w:rsidP="0071136F">
            <w:pPr>
              <w:tabs>
                <w:tab w:val="left" w:pos="2880"/>
              </w:tabs>
              <w:spacing w:line="240" w:lineRule="atLeast"/>
              <w:ind w:right="639"/>
              <w:jc w:val="center"/>
              <w:rPr>
                <w:sz w:val="22"/>
                <w:szCs w:val="22"/>
              </w:rPr>
            </w:pPr>
          </w:p>
        </w:tc>
      </w:tr>
    </w:tbl>
    <w:p w:rsidR="0071136F" w:rsidRPr="0071136F" w:rsidRDefault="0071136F" w:rsidP="0071136F">
      <w:pPr>
        <w:tabs>
          <w:tab w:val="left" w:pos="2370"/>
        </w:tabs>
        <w:jc w:val="center"/>
        <w:rPr>
          <w:sz w:val="26"/>
          <w:szCs w:val="26"/>
        </w:rPr>
      </w:pPr>
    </w:p>
    <w:p w:rsidR="0071136F" w:rsidRPr="0071136F" w:rsidRDefault="0071136F" w:rsidP="0071136F">
      <w:pPr>
        <w:ind w:left="-142"/>
        <w:jc w:val="both"/>
        <w:rPr>
          <w:sz w:val="26"/>
          <w:szCs w:val="26"/>
        </w:rPr>
      </w:pPr>
    </w:p>
    <w:p w:rsidR="0071136F" w:rsidRPr="004A28C4" w:rsidRDefault="0071136F" w:rsidP="0071136F">
      <w:pPr>
        <w:rPr>
          <w:color w:val="000000"/>
          <w:spacing w:val="3"/>
        </w:rPr>
      </w:pPr>
      <w:r w:rsidRPr="004A28C4">
        <w:t>«</w:t>
      </w:r>
      <w:r w:rsidR="00063B4C" w:rsidRPr="004A28C4">
        <w:t>02</w:t>
      </w:r>
      <w:r w:rsidRPr="004A28C4">
        <w:t xml:space="preserve">» </w:t>
      </w:r>
      <w:r w:rsidR="00063B4C" w:rsidRPr="004A28C4">
        <w:t>апреля</w:t>
      </w:r>
      <w:r w:rsidRPr="004A28C4">
        <w:t xml:space="preserve">  20</w:t>
      </w:r>
      <w:r w:rsidR="00063B4C" w:rsidRPr="004A28C4">
        <w:t>20</w:t>
      </w:r>
      <w:r w:rsidRPr="004A28C4">
        <w:t xml:space="preserve">  г.                                                                                    </w:t>
      </w:r>
      <w:r w:rsidR="004A28C4">
        <w:t xml:space="preserve">                </w:t>
      </w:r>
      <w:r w:rsidRPr="004A28C4">
        <w:t xml:space="preserve">  №</w:t>
      </w:r>
      <w:r w:rsidR="004A28C4">
        <w:t xml:space="preserve"> </w:t>
      </w:r>
      <w:r w:rsidRPr="004A28C4">
        <w:t xml:space="preserve"> 80</w:t>
      </w:r>
    </w:p>
    <w:p w:rsidR="0071136F" w:rsidRPr="004A28C4" w:rsidRDefault="0071136F" w:rsidP="0071136F">
      <w:pPr>
        <w:shd w:val="clear" w:color="auto" w:fill="FFFFFF"/>
        <w:ind w:left="187"/>
        <w:jc w:val="both"/>
        <w:rPr>
          <w:color w:val="000000"/>
          <w:spacing w:val="3"/>
        </w:rPr>
      </w:pPr>
    </w:p>
    <w:p w:rsidR="0071136F" w:rsidRPr="004A28C4" w:rsidRDefault="0071136F" w:rsidP="0071136F">
      <w:pPr>
        <w:shd w:val="clear" w:color="auto" w:fill="FFFFFF"/>
        <w:ind w:left="187"/>
        <w:jc w:val="both"/>
        <w:rPr>
          <w:color w:val="000000"/>
          <w:spacing w:val="3"/>
        </w:rPr>
      </w:pPr>
    </w:p>
    <w:p w:rsidR="0071136F" w:rsidRPr="004A28C4" w:rsidRDefault="0071136F" w:rsidP="0071136F">
      <w:pPr>
        <w:shd w:val="clear" w:color="auto" w:fill="FFFFFF"/>
        <w:ind w:left="187"/>
        <w:jc w:val="both"/>
        <w:rPr>
          <w:color w:val="000000"/>
          <w:spacing w:val="3"/>
        </w:rPr>
      </w:pPr>
      <w:r w:rsidRPr="004A28C4">
        <w:rPr>
          <w:color w:val="000000"/>
          <w:spacing w:val="3"/>
        </w:rPr>
        <w:t xml:space="preserve">О согласовании предложения  о </w:t>
      </w:r>
    </w:p>
    <w:p w:rsidR="0071136F" w:rsidRPr="004A28C4" w:rsidRDefault="0071136F" w:rsidP="0071136F">
      <w:pPr>
        <w:shd w:val="clear" w:color="auto" w:fill="FFFFFF"/>
        <w:ind w:left="187"/>
        <w:jc w:val="both"/>
        <w:rPr>
          <w:color w:val="000000"/>
          <w:spacing w:val="3"/>
        </w:rPr>
      </w:pPr>
      <w:proofErr w:type="gramStart"/>
      <w:r w:rsidRPr="004A28C4">
        <w:rPr>
          <w:color w:val="000000"/>
          <w:spacing w:val="3"/>
        </w:rPr>
        <w:t>разграничении</w:t>
      </w:r>
      <w:proofErr w:type="gramEnd"/>
      <w:r w:rsidRPr="004A28C4">
        <w:rPr>
          <w:color w:val="000000"/>
          <w:spacing w:val="3"/>
        </w:rPr>
        <w:t xml:space="preserve"> имущества</w:t>
      </w:r>
    </w:p>
    <w:p w:rsidR="0071136F" w:rsidRPr="004A28C4" w:rsidRDefault="0071136F" w:rsidP="0071136F">
      <w:pPr>
        <w:shd w:val="clear" w:color="auto" w:fill="FFFFFF"/>
        <w:ind w:left="187"/>
        <w:jc w:val="both"/>
        <w:rPr>
          <w:color w:val="000000"/>
          <w:spacing w:val="3"/>
        </w:rPr>
      </w:pPr>
    </w:p>
    <w:p w:rsidR="0071136F" w:rsidRPr="004A28C4" w:rsidRDefault="0071136F" w:rsidP="0071136F">
      <w:pPr>
        <w:shd w:val="clear" w:color="auto" w:fill="FFFFFF"/>
        <w:ind w:left="187"/>
        <w:jc w:val="both"/>
      </w:pPr>
    </w:p>
    <w:p w:rsidR="0071136F" w:rsidRPr="004A28C4" w:rsidRDefault="0071136F" w:rsidP="0071136F">
      <w:pPr>
        <w:shd w:val="clear" w:color="auto" w:fill="FFFFFF"/>
        <w:ind w:left="187"/>
      </w:pPr>
    </w:p>
    <w:p w:rsidR="0071136F" w:rsidRPr="004A28C4" w:rsidRDefault="0071136F" w:rsidP="0071136F">
      <w:pPr>
        <w:shd w:val="clear" w:color="auto" w:fill="FFFFFF"/>
        <w:ind w:firstLine="708"/>
        <w:jc w:val="both"/>
        <w:rPr>
          <w:color w:val="000000"/>
          <w:spacing w:val="3"/>
        </w:rPr>
      </w:pPr>
      <w:proofErr w:type="gramStart"/>
      <w:r w:rsidRPr="004A28C4">
        <w:rPr>
          <w:bCs/>
          <w:color w:val="000000"/>
          <w:spacing w:val="3"/>
        </w:rPr>
        <w:t>В соответствии со статьями 14 и 50 Федерального закона от 06.10.2003 г. № 131-ФЗ «Об общих принципах организации местного самоуправления в Российской Федерации», с Уставом сельского поселения Алябьевский, руководствуясь Положением о видах  муниципального имущества  и порядке  управления  муниципальным  имуществом  сельского поселения Алябьевский, утвержденного решением Совета депутатов от 30.07.2013 г. № 263, изучив и обсудив перечень имущества, находящегося в собственности Советского района, передаваемого</w:t>
      </w:r>
      <w:proofErr w:type="gramEnd"/>
      <w:r w:rsidRPr="004A28C4">
        <w:rPr>
          <w:bCs/>
          <w:color w:val="000000"/>
          <w:spacing w:val="3"/>
        </w:rPr>
        <w:t xml:space="preserve"> в собственность сельского поселения Алябьевский</w:t>
      </w:r>
      <w:r w:rsidRPr="004A28C4">
        <w:rPr>
          <w:color w:val="000000"/>
          <w:spacing w:val="3"/>
        </w:rPr>
        <w:t xml:space="preserve">, </w:t>
      </w:r>
    </w:p>
    <w:p w:rsidR="0071136F" w:rsidRPr="004A28C4" w:rsidRDefault="0071136F" w:rsidP="0071136F">
      <w:pPr>
        <w:shd w:val="clear" w:color="auto" w:fill="FFFFFF"/>
        <w:jc w:val="both"/>
        <w:rPr>
          <w:b/>
          <w:color w:val="000000"/>
        </w:rPr>
      </w:pPr>
    </w:p>
    <w:p w:rsidR="0071136F" w:rsidRPr="004A28C4" w:rsidRDefault="0071136F" w:rsidP="0071136F">
      <w:pPr>
        <w:shd w:val="clear" w:color="auto" w:fill="FFFFFF"/>
        <w:jc w:val="center"/>
        <w:rPr>
          <w:b/>
          <w:color w:val="000000"/>
        </w:rPr>
      </w:pPr>
      <w:r w:rsidRPr="004A28C4">
        <w:rPr>
          <w:b/>
          <w:color w:val="000000"/>
        </w:rPr>
        <w:t>Совет депутатов сельского поселения Алябьевский решил:</w:t>
      </w:r>
    </w:p>
    <w:p w:rsidR="0071136F" w:rsidRPr="004A28C4" w:rsidRDefault="0071136F" w:rsidP="0071136F">
      <w:pPr>
        <w:autoSpaceDE w:val="0"/>
        <w:autoSpaceDN w:val="0"/>
        <w:adjustRightInd w:val="0"/>
        <w:jc w:val="both"/>
        <w:rPr>
          <w:color w:val="000000"/>
        </w:rPr>
      </w:pPr>
      <w:r w:rsidRPr="004A28C4">
        <w:rPr>
          <w:color w:val="000000"/>
        </w:rPr>
        <w:t xml:space="preserve">  </w:t>
      </w:r>
    </w:p>
    <w:p w:rsidR="0071136F" w:rsidRPr="004A28C4" w:rsidRDefault="0071136F" w:rsidP="0071136F">
      <w:pPr>
        <w:tabs>
          <w:tab w:val="left" w:pos="1134"/>
        </w:tabs>
        <w:jc w:val="both"/>
      </w:pPr>
      <w:r w:rsidRPr="004A28C4">
        <w:t xml:space="preserve">           1. Согласовать предложение о разграничении имущества, находящегося в собственности Советского района, передаваемого в собственность  сельского поселения Алябьевский (приложение) .</w:t>
      </w:r>
    </w:p>
    <w:p w:rsidR="0071136F" w:rsidRPr="004A28C4" w:rsidRDefault="0071136F" w:rsidP="0071136F">
      <w:pPr>
        <w:tabs>
          <w:tab w:val="left" w:pos="2370"/>
        </w:tabs>
        <w:jc w:val="both"/>
      </w:pPr>
      <w:r w:rsidRPr="004A28C4">
        <w:t xml:space="preserve">          2. Опубликовать  настоящее решение  в периодическом издании органов местного самоуправления в бюллетене «Алябьевский вестник» и разместить  на официальном сайте Администрации сельского поселения Алябьевский  в сети Интернет. </w:t>
      </w:r>
    </w:p>
    <w:p w:rsidR="0071136F" w:rsidRPr="004A28C4" w:rsidRDefault="0071136F" w:rsidP="0071136F">
      <w:pPr>
        <w:tabs>
          <w:tab w:val="left" w:pos="2370"/>
        </w:tabs>
        <w:jc w:val="both"/>
      </w:pPr>
      <w:r w:rsidRPr="004A28C4">
        <w:rPr>
          <w:lang w:eastAsia="en-US"/>
        </w:rPr>
        <w:t xml:space="preserve">  </w:t>
      </w:r>
      <w:r w:rsidRPr="004A28C4">
        <w:t xml:space="preserve">        3.Настоящее решение вступает  со дня его подписания.</w:t>
      </w:r>
    </w:p>
    <w:p w:rsidR="0071136F" w:rsidRPr="004A28C4" w:rsidRDefault="0071136F" w:rsidP="0071136F">
      <w:pPr>
        <w:tabs>
          <w:tab w:val="left" w:pos="2370"/>
        </w:tabs>
        <w:jc w:val="both"/>
        <w:rPr>
          <w:lang w:eastAsia="en-US"/>
        </w:rPr>
      </w:pPr>
    </w:p>
    <w:p w:rsidR="0071136F" w:rsidRPr="004A28C4" w:rsidRDefault="0071136F" w:rsidP="0071136F">
      <w:pPr>
        <w:tabs>
          <w:tab w:val="left" w:pos="2370"/>
        </w:tabs>
      </w:pPr>
    </w:p>
    <w:p w:rsidR="0071136F" w:rsidRPr="004A28C4" w:rsidRDefault="0071136F" w:rsidP="0071136F">
      <w:pPr>
        <w:ind w:left="-900" w:firstLine="900"/>
        <w:jc w:val="both"/>
      </w:pPr>
    </w:p>
    <w:p w:rsidR="0071136F" w:rsidRPr="004A28C4" w:rsidRDefault="0071136F" w:rsidP="0071136F">
      <w:r w:rsidRPr="004A28C4">
        <w:t xml:space="preserve">Глава сельского поселения Алябьевский                                     Ю.А. </w:t>
      </w:r>
      <w:proofErr w:type="spellStart"/>
      <w:r w:rsidRPr="004A28C4">
        <w:t>Кочурова</w:t>
      </w:r>
      <w:proofErr w:type="spellEnd"/>
    </w:p>
    <w:p w:rsidR="0071136F" w:rsidRPr="004A28C4" w:rsidRDefault="0071136F" w:rsidP="0071136F"/>
    <w:p w:rsidR="0071136F" w:rsidRPr="004A28C4" w:rsidRDefault="0071136F" w:rsidP="0071136F"/>
    <w:p w:rsidR="0071136F" w:rsidRPr="004A28C4" w:rsidRDefault="0071136F" w:rsidP="0071136F"/>
    <w:p w:rsidR="0071136F" w:rsidRPr="004A28C4" w:rsidRDefault="0071136F" w:rsidP="0071136F"/>
    <w:p w:rsidR="0071136F" w:rsidRPr="004A28C4" w:rsidRDefault="0071136F" w:rsidP="0071136F"/>
    <w:p w:rsidR="00063B4C" w:rsidRPr="004A28C4" w:rsidRDefault="00063B4C" w:rsidP="0071136F"/>
    <w:p w:rsidR="00063B4C" w:rsidRDefault="00063B4C" w:rsidP="0071136F">
      <w:pPr>
        <w:rPr>
          <w:sz w:val="28"/>
          <w:szCs w:val="28"/>
        </w:rPr>
      </w:pPr>
    </w:p>
    <w:p w:rsidR="004A28C4" w:rsidRDefault="004A28C4" w:rsidP="0071136F">
      <w:pPr>
        <w:rPr>
          <w:sz w:val="28"/>
          <w:szCs w:val="28"/>
        </w:rPr>
      </w:pPr>
    </w:p>
    <w:p w:rsidR="004A28C4" w:rsidRDefault="004A28C4" w:rsidP="0071136F">
      <w:pPr>
        <w:rPr>
          <w:sz w:val="28"/>
          <w:szCs w:val="28"/>
        </w:rPr>
      </w:pPr>
    </w:p>
    <w:p w:rsidR="004A28C4" w:rsidRPr="0071136F" w:rsidRDefault="004A28C4" w:rsidP="0071136F">
      <w:pPr>
        <w:rPr>
          <w:sz w:val="28"/>
          <w:szCs w:val="28"/>
        </w:rPr>
      </w:pPr>
      <w:bookmarkStart w:id="0" w:name="_GoBack"/>
      <w:bookmarkEnd w:id="0"/>
    </w:p>
    <w:p w:rsidR="0071136F" w:rsidRPr="0071136F" w:rsidRDefault="0071136F" w:rsidP="0071136F">
      <w:pPr>
        <w:ind w:left="6379"/>
        <w:jc w:val="both"/>
        <w:rPr>
          <w:sz w:val="20"/>
          <w:szCs w:val="20"/>
        </w:rPr>
      </w:pPr>
      <w:r w:rsidRPr="0071136F">
        <w:rPr>
          <w:sz w:val="20"/>
          <w:szCs w:val="20"/>
        </w:rPr>
        <w:lastRenderedPageBreak/>
        <w:t xml:space="preserve">Приложение </w:t>
      </w:r>
    </w:p>
    <w:p w:rsidR="0071136F" w:rsidRPr="0071136F" w:rsidRDefault="0071136F" w:rsidP="0071136F">
      <w:pPr>
        <w:ind w:left="6379"/>
        <w:jc w:val="both"/>
        <w:rPr>
          <w:sz w:val="20"/>
          <w:szCs w:val="20"/>
        </w:rPr>
      </w:pPr>
      <w:r w:rsidRPr="0071136F">
        <w:rPr>
          <w:sz w:val="20"/>
          <w:szCs w:val="20"/>
        </w:rPr>
        <w:t xml:space="preserve">к решению Совета депутатов </w:t>
      </w:r>
    </w:p>
    <w:p w:rsidR="0071136F" w:rsidRPr="0071136F" w:rsidRDefault="0071136F" w:rsidP="0071136F">
      <w:pPr>
        <w:ind w:left="6379"/>
        <w:jc w:val="both"/>
        <w:rPr>
          <w:sz w:val="20"/>
          <w:szCs w:val="20"/>
        </w:rPr>
      </w:pPr>
      <w:r w:rsidRPr="0071136F">
        <w:rPr>
          <w:sz w:val="20"/>
          <w:szCs w:val="20"/>
        </w:rPr>
        <w:t xml:space="preserve">сельского поселения Алябьевский </w:t>
      </w:r>
    </w:p>
    <w:p w:rsidR="0071136F" w:rsidRPr="0071136F" w:rsidRDefault="0071136F" w:rsidP="0071136F">
      <w:pPr>
        <w:ind w:left="6379"/>
        <w:jc w:val="both"/>
        <w:rPr>
          <w:sz w:val="20"/>
          <w:szCs w:val="20"/>
        </w:rPr>
      </w:pPr>
      <w:r w:rsidRPr="0071136F">
        <w:rPr>
          <w:sz w:val="20"/>
          <w:szCs w:val="20"/>
        </w:rPr>
        <w:t>от «</w:t>
      </w:r>
      <w:r w:rsidR="00063B4C">
        <w:rPr>
          <w:sz w:val="20"/>
          <w:szCs w:val="20"/>
        </w:rPr>
        <w:t>02</w:t>
      </w:r>
      <w:r w:rsidRPr="0071136F">
        <w:rPr>
          <w:sz w:val="20"/>
          <w:szCs w:val="20"/>
        </w:rPr>
        <w:t xml:space="preserve">» </w:t>
      </w:r>
      <w:r w:rsidR="00063B4C">
        <w:rPr>
          <w:sz w:val="20"/>
          <w:szCs w:val="20"/>
        </w:rPr>
        <w:t>апреля</w:t>
      </w:r>
      <w:r w:rsidRPr="0071136F">
        <w:rPr>
          <w:sz w:val="20"/>
          <w:szCs w:val="20"/>
        </w:rPr>
        <w:t xml:space="preserve"> 20</w:t>
      </w:r>
      <w:r w:rsidR="00063B4C">
        <w:rPr>
          <w:sz w:val="20"/>
          <w:szCs w:val="20"/>
        </w:rPr>
        <w:t>20</w:t>
      </w:r>
      <w:r w:rsidRPr="0071136F">
        <w:rPr>
          <w:sz w:val="20"/>
          <w:szCs w:val="20"/>
        </w:rPr>
        <w:t xml:space="preserve"> г. № </w:t>
      </w:r>
      <w:r w:rsidR="00063B4C">
        <w:rPr>
          <w:sz w:val="20"/>
          <w:szCs w:val="20"/>
        </w:rPr>
        <w:t>80</w:t>
      </w:r>
    </w:p>
    <w:p w:rsidR="0071136F" w:rsidRPr="0071136F" w:rsidRDefault="0071136F" w:rsidP="0071136F">
      <w:pPr>
        <w:ind w:left="6379"/>
        <w:jc w:val="both"/>
        <w:rPr>
          <w:sz w:val="20"/>
          <w:szCs w:val="20"/>
        </w:rPr>
      </w:pPr>
    </w:p>
    <w:p w:rsidR="0071136F" w:rsidRPr="0071136F" w:rsidRDefault="0071136F" w:rsidP="0071136F">
      <w:pPr>
        <w:ind w:left="6379"/>
        <w:jc w:val="both"/>
        <w:rPr>
          <w:sz w:val="20"/>
          <w:szCs w:val="20"/>
        </w:rPr>
      </w:pPr>
    </w:p>
    <w:p w:rsidR="0071136F" w:rsidRPr="0071136F" w:rsidRDefault="0071136F" w:rsidP="0071136F">
      <w:pPr>
        <w:ind w:left="6379"/>
        <w:jc w:val="both"/>
        <w:rPr>
          <w:sz w:val="20"/>
          <w:szCs w:val="20"/>
        </w:rPr>
      </w:pPr>
    </w:p>
    <w:p w:rsidR="0071136F" w:rsidRPr="0071136F" w:rsidRDefault="0071136F" w:rsidP="0071136F">
      <w:pPr>
        <w:tabs>
          <w:tab w:val="left" w:pos="0"/>
        </w:tabs>
        <w:jc w:val="center"/>
        <w:rPr>
          <w:sz w:val="20"/>
          <w:szCs w:val="20"/>
        </w:rPr>
      </w:pPr>
    </w:p>
    <w:p w:rsidR="0071136F" w:rsidRPr="0071136F" w:rsidRDefault="0071136F" w:rsidP="0071136F">
      <w:pPr>
        <w:tabs>
          <w:tab w:val="left" w:pos="0"/>
        </w:tabs>
        <w:jc w:val="center"/>
        <w:rPr>
          <w:sz w:val="20"/>
          <w:szCs w:val="20"/>
        </w:rPr>
      </w:pPr>
    </w:p>
    <w:p w:rsidR="0071136F" w:rsidRPr="0071136F" w:rsidRDefault="0071136F" w:rsidP="0071136F">
      <w:pPr>
        <w:tabs>
          <w:tab w:val="left" w:pos="0"/>
        </w:tabs>
        <w:jc w:val="center"/>
        <w:rPr>
          <w:sz w:val="20"/>
          <w:szCs w:val="20"/>
        </w:rPr>
      </w:pPr>
    </w:p>
    <w:p w:rsidR="0071136F" w:rsidRPr="0071136F" w:rsidRDefault="0071136F" w:rsidP="0071136F">
      <w:pPr>
        <w:tabs>
          <w:tab w:val="left" w:pos="0"/>
        </w:tabs>
        <w:jc w:val="center"/>
        <w:rPr>
          <w:sz w:val="20"/>
          <w:szCs w:val="20"/>
        </w:rPr>
      </w:pPr>
    </w:p>
    <w:p w:rsidR="0071136F" w:rsidRPr="0071136F" w:rsidRDefault="0071136F" w:rsidP="0071136F">
      <w:pPr>
        <w:tabs>
          <w:tab w:val="left" w:pos="0"/>
        </w:tabs>
        <w:jc w:val="center"/>
        <w:rPr>
          <w:sz w:val="20"/>
          <w:szCs w:val="20"/>
        </w:rPr>
      </w:pPr>
    </w:p>
    <w:p w:rsidR="0071136F" w:rsidRPr="0071136F" w:rsidRDefault="0071136F" w:rsidP="0071136F">
      <w:pPr>
        <w:tabs>
          <w:tab w:val="left" w:pos="0"/>
        </w:tabs>
        <w:jc w:val="center"/>
        <w:rPr>
          <w:sz w:val="26"/>
          <w:szCs w:val="26"/>
        </w:rPr>
      </w:pPr>
      <w:r w:rsidRPr="0071136F">
        <w:rPr>
          <w:sz w:val="26"/>
          <w:szCs w:val="26"/>
        </w:rPr>
        <w:t xml:space="preserve">Перечень имущества, </w:t>
      </w:r>
    </w:p>
    <w:p w:rsidR="0071136F" w:rsidRPr="0071136F" w:rsidRDefault="0071136F" w:rsidP="0071136F">
      <w:pPr>
        <w:tabs>
          <w:tab w:val="left" w:pos="0"/>
        </w:tabs>
        <w:jc w:val="center"/>
        <w:rPr>
          <w:sz w:val="26"/>
          <w:szCs w:val="26"/>
        </w:rPr>
      </w:pPr>
      <w:r w:rsidRPr="0071136F">
        <w:rPr>
          <w:sz w:val="26"/>
          <w:szCs w:val="26"/>
        </w:rPr>
        <w:t xml:space="preserve">находящегося в собственности Советского района, </w:t>
      </w:r>
    </w:p>
    <w:p w:rsidR="0071136F" w:rsidRPr="0071136F" w:rsidRDefault="0071136F" w:rsidP="0071136F">
      <w:pPr>
        <w:tabs>
          <w:tab w:val="left" w:pos="0"/>
        </w:tabs>
        <w:jc w:val="center"/>
        <w:rPr>
          <w:sz w:val="26"/>
          <w:szCs w:val="26"/>
        </w:rPr>
      </w:pPr>
      <w:r w:rsidRPr="0071136F">
        <w:rPr>
          <w:sz w:val="26"/>
          <w:szCs w:val="26"/>
        </w:rPr>
        <w:t>передаваемого в собственность  сельского поселения Алябьевский</w:t>
      </w:r>
    </w:p>
    <w:p w:rsidR="0071136F" w:rsidRPr="0071136F" w:rsidRDefault="0071136F" w:rsidP="0071136F">
      <w:pPr>
        <w:tabs>
          <w:tab w:val="left" w:pos="0"/>
        </w:tabs>
        <w:jc w:val="center"/>
        <w:rPr>
          <w:sz w:val="26"/>
          <w:szCs w:val="26"/>
        </w:rPr>
      </w:pPr>
    </w:p>
    <w:p w:rsidR="0071136F" w:rsidRPr="0071136F" w:rsidRDefault="0071136F" w:rsidP="0071136F">
      <w:pPr>
        <w:tabs>
          <w:tab w:val="left" w:pos="0"/>
        </w:tabs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402"/>
        <w:gridCol w:w="2659"/>
      </w:tblGrid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№ </w:t>
            </w:r>
            <w:proofErr w:type="gramStart"/>
            <w:r w:rsidRPr="0071136F">
              <w:rPr>
                <w:sz w:val="20"/>
                <w:szCs w:val="20"/>
              </w:rPr>
              <w:t>п</w:t>
            </w:r>
            <w:proofErr w:type="gramEnd"/>
            <w:r w:rsidRPr="0071136F">
              <w:rPr>
                <w:sz w:val="20"/>
                <w:szCs w:val="20"/>
              </w:rPr>
              <w:t>/п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Наименование и основные характеристики объекта 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Балансовая стоимость,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руб.</w:t>
            </w:r>
          </w:p>
        </w:tc>
      </w:tr>
      <w:tr w:rsidR="0071136F" w:rsidRPr="0071136F" w:rsidTr="00F95E82">
        <w:tc>
          <w:tcPr>
            <w:tcW w:w="9571" w:type="dxa"/>
            <w:gridSpan w:val="4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Жилищный фонд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 и исполненных иных полномочий органов местного самоуправления в соответствии с жилищным законодательством</w:t>
            </w:r>
          </w:p>
        </w:tc>
      </w:tr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Часть 2-квартирного жилого дома (легкобетонные блоки (</w:t>
            </w:r>
            <w:proofErr w:type="spellStart"/>
            <w:r w:rsidRPr="0071136F">
              <w:rPr>
                <w:sz w:val="20"/>
                <w:szCs w:val="20"/>
              </w:rPr>
              <w:t>газозолобетон</w:t>
            </w:r>
            <w:proofErr w:type="spellEnd"/>
            <w:r w:rsidRPr="0071136F">
              <w:rPr>
                <w:sz w:val="20"/>
                <w:szCs w:val="20"/>
              </w:rPr>
              <w:t xml:space="preserve">), общая площадь – 137,6 кв. м, ввод в эксплуатацию – 2019 г.) в составе: 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улица Северная, дом 12/1, поселок Алябьевский, район Советский, Ханты-Мансийский автономный округ – Югра,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628240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1.1.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Квартира № 1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(общая площадь 68,9 кв. м.) 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Запись о государственной регистрации права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№ 86:09:0901001:1023-86/055/2019-3 от 24.12.2019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3 869 837, 40</w:t>
            </w:r>
          </w:p>
        </w:tc>
      </w:tr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1.2.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Квартира № 2 (общая площадь 68,7 кв. метров)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Запись о государственной регистрации права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№ 86:09:0901001:1024-86/055/2019-3 от 25.12.2019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3 858 604, 20</w:t>
            </w:r>
          </w:p>
        </w:tc>
      </w:tr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Часть 21-квартирного жилого дома (3-этажное, кирпич, общая площадь – 1139,4 кв. м. ввод </w:t>
            </w:r>
            <w:proofErr w:type="gramStart"/>
            <w:r w:rsidRPr="0071136F">
              <w:rPr>
                <w:sz w:val="20"/>
                <w:szCs w:val="20"/>
              </w:rPr>
              <w:t>в</w:t>
            </w:r>
            <w:proofErr w:type="gramEnd"/>
            <w:r w:rsidRPr="0071136F">
              <w:rPr>
                <w:sz w:val="20"/>
                <w:szCs w:val="20"/>
              </w:rPr>
              <w:t xml:space="preserve"> </w:t>
            </w:r>
            <w:proofErr w:type="gramStart"/>
            <w:r w:rsidRPr="0071136F">
              <w:rPr>
                <w:sz w:val="20"/>
                <w:szCs w:val="20"/>
              </w:rPr>
              <w:t>эксплуатация</w:t>
            </w:r>
            <w:proofErr w:type="gramEnd"/>
            <w:r w:rsidRPr="0071136F">
              <w:rPr>
                <w:sz w:val="20"/>
                <w:szCs w:val="20"/>
              </w:rPr>
              <w:t xml:space="preserve"> – 2019 г.),  в составе: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улица </w:t>
            </w:r>
            <w:proofErr w:type="spellStart"/>
            <w:r w:rsidRPr="0071136F">
              <w:rPr>
                <w:sz w:val="20"/>
                <w:szCs w:val="20"/>
              </w:rPr>
              <w:t>Токмянина</w:t>
            </w:r>
            <w:proofErr w:type="spellEnd"/>
            <w:r w:rsidRPr="0071136F">
              <w:rPr>
                <w:sz w:val="20"/>
                <w:szCs w:val="20"/>
              </w:rPr>
              <w:t xml:space="preserve">, дом 10, поселок Алябьевский, район Советский, Ханты-Мансийский автономный округ – Югра,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628240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Квартира № 2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(общая площадь 39,6 кв. м.) 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Запись о государственной регистрации права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№ 86:09:0901001:1041-86/055/2019-3  от 18.12.2019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2 224 173,60</w:t>
            </w:r>
          </w:p>
        </w:tc>
      </w:tr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2.2.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Квартира № 4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 (общая площадь 60,2 кв. м.)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Запись о государственной регистрации права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№ 86:09:0901001:1043-86/055/2019-3  от 13.12.2019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3 381 193,20</w:t>
            </w:r>
          </w:p>
        </w:tc>
      </w:tr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Квартира № 5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 (общая площадь 45,9 кв. м.) 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Запись о государственной регистрации права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№ 86:09:0901001:1044-86/055/2019-3  от 19.12.2019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2 578 019,40</w:t>
            </w:r>
          </w:p>
        </w:tc>
      </w:tr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2.4.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Квартира № 13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 (общая площадь 45,9 </w:t>
            </w:r>
            <w:proofErr w:type="spellStart"/>
            <w:r w:rsidRPr="0071136F">
              <w:rPr>
                <w:sz w:val="20"/>
                <w:szCs w:val="20"/>
              </w:rPr>
              <w:t>кв.м</w:t>
            </w:r>
            <w:proofErr w:type="spellEnd"/>
            <w:r w:rsidRPr="0071136F">
              <w:rPr>
                <w:sz w:val="20"/>
                <w:szCs w:val="20"/>
              </w:rPr>
              <w:t>.)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Запись о государственной регистрации права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№ 86:09:0901001:1030-86/055/2019-3  от 12.12.2019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2 578 019,40</w:t>
            </w:r>
          </w:p>
        </w:tc>
      </w:tr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2.5.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Квартира № 14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(общая площадь  55,4 кв. м.)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Запись о государственной регистрации права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lastRenderedPageBreak/>
              <w:t>№ 86:09:0901001:1031-86/055/2019-3  от 18.12.2019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lastRenderedPageBreak/>
              <w:t>3 111 596,40</w:t>
            </w:r>
          </w:p>
        </w:tc>
      </w:tr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Квартира № 20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(общая площадь 60,1 кв. м.) 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Запись о государственной регистрации права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№ 86:09:0901001:1038-86/055/2019-3  от 16.12.2019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3 375 576,60</w:t>
            </w:r>
          </w:p>
        </w:tc>
      </w:tr>
      <w:tr w:rsidR="0071136F" w:rsidRPr="0071136F" w:rsidTr="00F95E82">
        <w:tc>
          <w:tcPr>
            <w:tcW w:w="534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2.7.</w:t>
            </w:r>
          </w:p>
        </w:tc>
        <w:tc>
          <w:tcPr>
            <w:tcW w:w="2976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Квартира № 21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(общая площадь 45,9 кв. м.) </w:t>
            </w:r>
          </w:p>
        </w:tc>
        <w:tc>
          <w:tcPr>
            <w:tcW w:w="3402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 xml:space="preserve">Запись о государственной регистрации права </w:t>
            </w:r>
          </w:p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№ 86:09:0901001:1039-86/055/2019-3  от 20.12.2019</w:t>
            </w:r>
          </w:p>
        </w:tc>
        <w:tc>
          <w:tcPr>
            <w:tcW w:w="2659" w:type="dxa"/>
          </w:tcPr>
          <w:p w:rsidR="0071136F" w:rsidRPr="0071136F" w:rsidRDefault="0071136F" w:rsidP="0071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1136F">
              <w:rPr>
                <w:sz w:val="20"/>
                <w:szCs w:val="20"/>
              </w:rPr>
              <w:t>2 578 019,40</w:t>
            </w:r>
          </w:p>
        </w:tc>
      </w:tr>
    </w:tbl>
    <w:p w:rsidR="0071136F" w:rsidRPr="0071136F" w:rsidRDefault="0071136F" w:rsidP="0071136F"/>
    <w:p w:rsidR="0071136F" w:rsidRPr="0071136F" w:rsidRDefault="0071136F" w:rsidP="007113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071AA" w:rsidRDefault="007071AA"/>
    <w:sectPr w:rsidR="0070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C8"/>
    <w:rsid w:val="00063B4C"/>
    <w:rsid w:val="003C5BAE"/>
    <w:rsid w:val="004A28C4"/>
    <w:rsid w:val="007071AA"/>
    <w:rsid w:val="0071136F"/>
    <w:rsid w:val="007301C8"/>
    <w:rsid w:val="0084589B"/>
    <w:rsid w:val="009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2020-04-03T11:35:00Z</cp:lastPrinted>
  <dcterms:created xsi:type="dcterms:W3CDTF">2020-04-03T08:07:00Z</dcterms:created>
  <dcterms:modified xsi:type="dcterms:W3CDTF">2020-04-06T10:34:00Z</dcterms:modified>
</cp:coreProperties>
</file>