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4E" w:rsidRPr="00295AB9" w:rsidRDefault="0067574E" w:rsidP="006757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5A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C88D02" wp14:editId="00D648F1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4E" w:rsidRPr="00295AB9" w:rsidRDefault="0067574E" w:rsidP="0067574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574E" w:rsidRPr="00295AB9" w:rsidRDefault="0067574E" w:rsidP="0067574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67574E" w:rsidRPr="00295AB9" w:rsidRDefault="0067574E" w:rsidP="0067574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67574E" w:rsidRPr="00295AB9" w:rsidRDefault="0067574E" w:rsidP="0067574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67574E" w:rsidRPr="00295AB9" w:rsidRDefault="0067574E" w:rsidP="00675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95AB9">
        <w:rPr>
          <w:rFonts w:ascii="Times New Roman" w:eastAsia="Times New Roman" w:hAnsi="Times New Roman" w:cs="Times New Roman"/>
          <w:b/>
          <w:sz w:val="36"/>
          <w:szCs w:val="40"/>
        </w:rPr>
        <w:t xml:space="preserve"> Администрация сельского поселения Алябьевский</w:t>
      </w:r>
    </w:p>
    <w:p w:rsidR="0067574E" w:rsidRPr="00295AB9" w:rsidRDefault="0067574E" w:rsidP="00675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67574E" w:rsidRPr="00295AB9" w:rsidTr="00ED4E86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574E" w:rsidRPr="00295AB9" w:rsidRDefault="0067574E" w:rsidP="00ED4E86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574E" w:rsidRDefault="0067574E" w:rsidP="00ED4E86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295AB9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ПОСТАНОВЛЕНИЕ</w:t>
            </w:r>
          </w:p>
          <w:p w:rsidR="0067574E" w:rsidRPr="0067574E" w:rsidRDefault="0067574E" w:rsidP="00ED4E86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67574E" w:rsidRPr="00295AB9" w:rsidRDefault="0067574E" w:rsidP="0067574E">
      <w:pPr>
        <w:tabs>
          <w:tab w:val="left" w:pos="367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7574E" w:rsidRPr="00295AB9" w:rsidRDefault="0067574E" w:rsidP="0067574E">
      <w:pPr>
        <w:tabs>
          <w:tab w:val="left" w:pos="2745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63A2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3A2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63A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№  </w:t>
      </w:r>
      <w:r w:rsidR="00863A2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67574E" w:rsidRPr="00295AB9" w:rsidRDefault="0067574E" w:rsidP="0067574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4E" w:rsidRPr="00295AB9" w:rsidRDefault="0067574E" w:rsidP="0067574E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4E" w:rsidRDefault="0067574E" w:rsidP="0067574E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сельского поселения Алябьевский от 27.02.2015 г. № 47 «</w:t>
      </w:r>
      <w:r w:rsidR="001E4F53" w:rsidRPr="001E4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должностей муниципальной службы в Администрации  сельского поселения Алябьевский, после  увольнения с которых,  гражданин в течение двух лет после увольнения  обязан  при заключении  трудовых договоров  сообщать представителю нанимателя  (работодателю)  сведения</w:t>
      </w:r>
      <w:r w:rsidR="001E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последнем месте своей службы</w:t>
      </w:r>
      <w:r w:rsidR="00E16D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574E" w:rsidRDefault="0067574E" w:rsidP="0067574E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4E" w:rsidRPr="00295AB9" w:rsidRDefault="0067574E" w:rsidP="0067574E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4E" w:rsidRPr="00295AB9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Федеральным законом  от 25.12.2008 № 273-ФЗ «О противодействии коррупции»,  Указом Президента Российской Федерации  № 925 от 21.07.2010  «О мерах по  реализации отдельных положений Федерального закона «О противодействии коррупции»,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устранения ошибок технического характера,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сельского поселения Алябьевский:</w:t>
      </w:r>
    </w:p>
    <w:p w:rsidR="0067574E" w:rsidRPr="00295AB9" w:rsidRDefault="0067574E" w:rsidP="0067574E">
      <w:pPr>
        <w:tabs>
          <w:tab w:val="left" w:pos="5954"/>
          <w:tab w:val="left" w:pos="9781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29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C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изменения в постановление</w:t>
      </w:r>
      <w:r w:rsidRPr="005C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сельского поселения Алябьевский </w:t>
      </w: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27.02.2015 г. № 47 «</w:t>
      </w:r>
      <w:r w:rsidR="001E4F53" w:rsidRPr="001E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должностей муниципальной службы в Администрации  сельского поселения Алябьевский, после  увольнения с которых,  гражданин в течение двух лет после увольнения  обязан  при заключении  трудовых договоров  сообщать представителю нанимателя  (работодателю)  сведения</w:t>
      </w:r>
      <w:r w:rsidR="001E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последнем месте своей службы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изменения, исключив из подпункта 5 пункта 2 Приложения к постановлению слова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«управляющий делами»</w:t>
      </w:r>
      <w:r w:rsidRPr="005C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7574E" w:rsidRPr="00295AB9" w:rsidRDefault="0067574E" w:rsidP="0067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периодическом издании органо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в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бюллетене «Алябьевский вестник» и разместить на официальном сайте Администрации сельского поселения Алябьевский в сети  Интернет.  </w:t>
      </w:r>
    </w:p>
    <w:p w:rsidR="0067574E" w:rsidRPr="00295AB9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официального опубликования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74E" w:rsidRPr="00295AB9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:rsidR="0067574E" w:rsidRPr="00295AB9" w:rsidRDefault="0067574E" w:rsidP="0067574E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4E" w:rsidRDefault="0067574E" w:rsidP="00DD3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>Глава 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>поселения Алябьевский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863A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D3B08">
        <w:rPr>
          <w:rFonts w:ascii="Times New Roman" w:eastAsia="Times New Roman" w:hAnsi="Times New Roman" w:cs="Times New Roman"/>
          <w:sz w:val="24"/>
          <w:szCs w:val="24"/>
        </w:rPr>
        <w:t xml:space="preserve">Ю.А. </w:t>
      </w:r>
      <w:proofErr w:type="spellStart"/>
      <w:r w:rsidR="00DD3B08"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 w:rsidR="00DD3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67574E" w:rsidRDefault="0067574E" w:rsidP="00DD3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4E" w:rsidRDefault="0067574E" w:rsidP="006757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4E" w:rsidRDefault="0067574E" w:rsidP="006757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4E" w:rsidRDefault="0067574E" w:rsidP="006757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4E" w:rsidRDefault="0067574E" w:rsidP="006757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4E" w:rsidRDefault="0067574E" w:rsidP="006757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DF" w:rsidRDefault="002665DF"/>
    <w:sectPr w:rsidR="002665DF" w:rsidSect="0067574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AA"/>
    <w:rsid w:val="001E4F53"/>
    <w:rsid w:val="002665DF"/>
    <w:rsid w:val="0067574E"/>
    <w:rsid w:val="00741442"/>
    <w:rsid w:val="00863A2F"/>
    <w:rsid w:val="00C41AAA"/>
    <w:rsid w:val="00DD3B08"/>
    <w:rsid w:val="00E1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2020-04-27T11:03:00Z</cp:lastPrinted>
  <dcterms:created xsi:type="dcterms:W3CDTF">2020-04-27T10:48:00Z</dcterms:created>
  <dcterms:modified xsi:type="dcterms:W3CDTF">2020-04-27T12:04:00Z</dcterms:modified>
</cp:coreProperties>
</file>