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907"/>
      </w:tblGrid>
      <w:tr>
        <w:tblPrEx/>
        <w:trPr>
          <w:trHeight w:val="291"/>
        </w:trPr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center"/>
              <w:spacing w:before="108" w:after="108" w:line="240" w:lineRule="auto"/>
              <w:widowControl w:val="off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color w:val="26282f"/>
                <w:sz w:val="24"/>
                <w:szCs w:val="24"/>
                <w:lang w:eastAsia="ru-RU"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none" w:color="000000" w:sz="4" w:space="0"/>
            </w:tcBorders>
            <w:tcW w:w="1020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        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субъект Российской Федерации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образование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Советский район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населенный пункт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сель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ское поселение Алябьевский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 кадастрового квартала (нескольких смежных кадастровых кварталов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): 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86:09:0901002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в соответствии с государственным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муниципальным) контрактом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321-20-2025-002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выполняются комплексные кадастровые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        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                    Советский район, </w:t>
            </w:r>
            <w:bookmarkStart w:id="0" w:name="_GoBack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п. Алябьевский, ул. Токмянина, 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(а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дрес работы согласительной комиссии)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или на официальных сайтах в информационно-телекоммуникационной сети "Интернет":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3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lang w:eastAsia="ru-RU"/>
              </w:rPr>
              <w:t xml:space="preserve">Управление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lang w:eastAsia="ru-RU"/>
              </w:rPr>
              <w:t xml:space="preserve"> Федеральной службы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lang w:eastAsia="ru-RU"/>
              </w:rPr>
              <w:t xml:space="preserve">государственной регистрации,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lang w:eastAsia="ru-RU"/>
              </w:rPr>
              <w:t xml:space="preserve">кадастра и картографии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lang w:eastAsia="ru-RU"/>
              </w:rPr>
              <w:t xml:space="preserve">Ханты-Мансийскому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u w:val="single"/>
                <w:lang w:eastAsia="ru-RU"/>
              </w:rPr>
              <w:t xml:space="preserve">автономному округу – Югре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(Наименование заказчика комплексных кадастровых работ)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90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/>
            <w:hyperlink r:id="rId11" w:tooltip="mailto:86_upr@rosreestr.ru" w:history="1">
              <w:r>
                <w:rPr>
                  <w:rStyle w:val="835"/>
                  <w:rFonts w:ascii="PT Astra Serif" w:hAnsi="PT Astra Serif"/>
                  <w:b/>
                  <w:color w:val="auto"/>
                </w:rPr>
                <w:t xml:space="preserve">86_</w:t>
              </w:r>
              <w:r>
                <w:rPr>
                  <w:rStyle w:val="835"/>
                  <w:rFonts w:ascii="PT Astra Serif" w:hAnsi="PT Astra Serif"/>
                  <w:b/>
                  <w:color w:val="auto"/>
                  <w:lang w:val="en-US"/>
                </w:rPr>
                <w:t xml:space="preserve">upr</w:t>
              </w:r>
              <w:r>
                <w:rPr>
                  <w:rStyle w:val="835"/>
                  <w:rFonts w:ascii="PT Astra Serif" w:hAnsi="PT Astra Serif"/>
                  <w:b/>
                  <w:color w:val="auto"/>
                </w:rPr>
                <w:t xml:space="preserve">@</w:t>
              </w:r>
              <w:r>
                <w:rPr>
                  <w:rStyle w:val="835"/>
                  <w:rFonts w:ascii="PT Astra Serif" w:hAnsi="PT Astra Serif"/>
                  <w:b/>
                  <w:color w:val="auto"/>
                  <w:lang w:val="en-US"/>
                </w:rPr>
                <w:t xml:space="preserve">rosreestr</w:t>
              </w:r>
              <w:r>
                <w:rPr>
                  <w:rStyle w:val="835"/>
                  <w:rFonts w:ascii="PT Astra Serif" w:hAnsi="PT Astra Serif"/>
                  <w:b/>
                  <w:color w:val="auto"/>
                </w:rPr>
                <w:t xml:space="preserve">.</w:t>
              </w:r>
              <w:r>
                <w:rPr>
                  <w:rStyle w:val="835"/>
                  <w:rFonts w:ascii="PT Astra Serif" w:hAnsi="PT Astra Serif"/>
                  <w:b/>
                  <w:color w:val="auto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/>
              </w:rPr>
              <w:t xml:space="preserve">;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spacing w:after="0" w:afterAutospacing="0"/>
              <w:rPr>
                <w:rStyle w:val="835"/>
                <w:rFonts w:ascii="PT Astra Serif" w:hAnsi="PT Astra Serif" w:eastAsia="Times New Roman" w:cs="Calibri"/>
                <w:b/>
                <w:bCs/>
                <w:color w:val="auto"/>
                <w:u w:val="none"/>
              </w:rPr>
            </w:pPr>
            <w:r>
              <w:rPr>
                <w:rStyle w:val="835"/>
                <w:rFonts w:ascii="PT Astra Serif" w:hAnsi="PT Astra Serif" w:eastAsia="Times New Roman" w:cs="Calibri"/>
                <w:b/>
                <w:color w:val="auto"/>
                <w:u w:val="none"/>
              </w:rPr>
              <w:t xml:space="preserve">          </w:t>
            </w:r>
            <w:hyperlink r:id="rId12" w:tooltip="mailto:EgorovPO@ural.kadastr.ru" w:history="1">
              <w:r>
                <w:rPr>
                  <w:rStyle w:val="835"/>
                  <w:rFonts w:ascii="PT Astra Serif" w:hAnsi="PT Astra Serif" w:eastAsia="Times New Roman" w:cs="Calibri"/>
                  <w:b/>
                  <w:color w:val="auto"/>
                  <w:u w:val="none"/>
                </w:rPr>
                <w:t xml:space="preserve">EgorovPO@ural.kadastr.ru</w:t>
              </w:r>
            </w:hyperlink>
            <w:r>
              <w:rPr>
                <w:rStyle w:val="835"/>
                <w:rFonts w:ascii="PT Astra Serif" w:hAnsi="PT Astra Serif" w:eastAsia="Times New Roman" w:cs="Calibri"/>
                <w:b/>
                <w:color w:val="auto"/>
                <w:u w:val="none"/>
              </w:rPr>
              <w:t xml:space="preserve">;</w:t>
            </w:r>
            <w:r>
              <w:rPr>
                <w:rStyle w:val="835"/>
                <w:rFonts w:ascii="PT Astra Serif" w:hAnsi="PT Astra Serif" w:eastAsia="Times New Roman" w:cs="Calibri"/>
                <w:b/>
                <w:bCs/>
                <w:color w:val="auto"/>
                <w:u w:val="none"/>
              </w:rPr>
            </w:r>
            <w:r>
              <w:rPr>
                <w:rStyle w:val="835"/>
                <w:rFonts w:ascii="PT Astra Serif" w:hAnsi="PT Astra Serif" w:eastAsia="Times New Roman" w:cs="Calibri"/>
                <w:b/>
                <w:bCs/>
                <w:color w:val="auto"/>
                <w:u w:val="none"/>
              </w:rPr>
            </w:r>
          </w:p>
          <w:p>
            <w:pPr>
              <w:spacing w:after="0" w:afterAutospacing="0"/>
              <w:rPr>
                <w:rStyle w:val="835"/>
                <w:rFonts w:ascii="PT Astra Serif" w:hAnsi="PT Astra Serif" w:eastAsia="Times New Roman" w:cs="Calibri"/>
                <w:b/>
                <w:bCs/>
                <w:color w:val="auto"/>
                <w:u w:val="none"/>
              </w:rPr>
            </w:pPr>
            <w:r>
              <w:rPr>
                <w:rStyle w:val="835"/>
                <w:rFonts w:ascii="PT Astra Serif" w:hAnsi="PT Astra Serif" w:eastAsia="Times New Roman" w:cs="Calibri"/>
                <w:b/>
                <w:color w:val="auto"/>
                <w:u w:val="none"/>
              </w:rPr>
            </w:r>
            <w:r>
              <w:t xml:space="preserve">                  </w:t>
            </w:r>
            <w:hyperlink r:id="rId13" w:tooltip="mailto:Zaycev@ural.kadastr.ru" w:history="1">
              <w:r>
                <w:rPr>
                  <w:rStyle w:val="835"/>
                  <w:rFonts w:ascii="PT Astra Serif" w:hAnsi="PT Astra Serif" w:eastAsia="Times New Roman" w:cs="Calibri"/>
                  <w:b/>
                  <w:color w:val="auto"/>
                  <w:u w:val="none"/>
                </w:rPr>
                <w:t xml:space="preserve">Zaycev@ural.kadastr.ru</w:t>
              </w:r>
            </w:hyperlink>
            <w:r>
              <w:rPr>
                <w:rStyle w:val="835"/>
                <w:rFonts w:ascii="PT Astra Serif" w:hAnsi="PT Astra Serif" w:eastAsia="Times New Roman" w:cs="Calibri"/>
                <w:b/>
                <w:bCs/>
                <w:color w:val="auto"/>
                <w:u w:val="none"/>
              </w:rPr>
            </w:r>
            <w:r>
              <w:rPr>
                <w:rStyle w:val="835"/>
                <w:rFonts w:ascii="PT Astra Serif" w:hAnsi="PT Astra Serif" w:eastAsia="Times New Roman" w:cs="Calibri"/>
                <w:b/>
                <w:bCs/>
                <w:color w:val="auto"/>
                <w:u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(Адрес сайта)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3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highlight w:val="none"/>
                <w:lang w:eastAsia="ru-RU"/>
              </w:rPr>
              <w:t xml:space="preserve">Администрация сельского поселения Алябьевский</w:t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 xml:space="preserve">alabievo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 xml:space="preserve">.sovrnhmao.ru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(Адрес сайта)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300" w:type="dxa"/>
            <w:textDirection w:val="lrTb"/>
            <w:noWrap w:val="false"/>
          </w:tcPr>
          <w:p>
            <w:pPr>
              <w:ind w:firstLine="1027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</w:p>
          <w:p>
            <w:pPr>
              <w:ind w:firstLine="1027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u w:val="single"/>
                <w:lang w:eastAsia="ru-RU"/>
              </w:rPr>
              <w:t xml:space="preserve">Администрация Советского района</w:t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      </w: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u w:val="single"/>
                <w:lang w:val="en-US" w:eastAsia="ru-RU"/>
              </w:rPr>
              <w:t xml:space="preserve">sovrnhmao.ru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6"/>
                <w:szCs w:val="26"/>
                <w:u w:val="singl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6"/>
                <w:szCs w:val="26"/>
                <w:highlight w:val="none"/>
                <w:u w:val="singl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 w:eastAsiaTheme="minorEastAsia"/>
                <w:sz w:val="18"/>
                <w:szCs w:val="18"/>
                <w:lang w:eastAsia="ru-RU"/>
              </w:rPr>
              <w:t xml:space="preserve">(Адрес сайта)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542"/>
        </w:trPr>
        <w:tc>
          <w:tcPr>
            <w:gridSpan w:val="2"/>
            <w:tcBorders>
              <w:top w:val="none" w:color="000000" w:sz="4" w:space="0"/>
              <w:bottom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 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86:09:0901002, 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состоится по адресу: 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u w:val="single"/>
                <w:lang w:eastAsia="ru-RU"/>
              </w:rPr>
              <w:t xml:space="preserve">ХМАО – Югра, Советский район, п. Алябьевский, ул. Токмянина, 10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u w:val="single"/>
                <w:lang w:eastAsia="ru-RU"/>
              </w:rPr>
              <w:t xml:space="preserve">, 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05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»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сентября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»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г. в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минут.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     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с  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u w:val="singl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11 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августа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г. по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«  05 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сентября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г.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 w:eastAsiaTheme="minorEastAsia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 05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 »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сентября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г. по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«09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октября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Возражения оформляются в соответствии с </w:t>
            </w:r>
            <w:hyperlink r:id="rId14" w:tooltip="https://internet.garant.ru/document/redirect/12154874/149" w:history="1">
              <w:r>
                <w:rPr>
                  <w:rFonts w:ascii="Times New Roman" w:hAnsi="Times New Roman" w:eastAsia="Times New Roman" w:cs="Times New Roman" w:eastAsiaTheme="minorEastAsia"/>
                  <w:color w:val="106bbe"/>
                  <w:sz w:val="20"/>
                  <w:szCs w:val="20"/>
                  <w:lang w:eastAsia="ru-RU"/>
                </w:rPr>
                <w:t xml:space="preserve">частью 15 статьи 42.10</w:t>
              </w:r>
            </w:hyperlink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 Федерального закона от 24 июля 2007 г. 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№ 221-ФЗ «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О государственном кадастре недвижимости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»</w:t>
            </w:r>
            <w:hyperlink w:tooltip="#sub_666" w:anchor="sub_666" w:history="1">
              <w:r>
                <w:rPr>
                  <w:rFonts w:ascii="Times New Roman" w:hAnsi="Times New Roman" w:eastAsia="Times New Roman" w:cs="Times New Roman" w:eastAsiaTheme="minorEastAsia"/>
                  <w:color w:val="106bbe"/>
                  <w:sz w:val="20"/>
                  <w:szCs w:val="20"/>
                  <w:lang w:eastAsia="ru-RU"/>
                </w:rPr>
                <w:t xml:space="preserve">(6)</w:t>
              </w:r>
            </w:hyperlink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 и включают в себя сведения о лице, направившем данное возражение, в том числе фамилию, имя и (при наличии) 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 с местоположением границы земельного участка, к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  <w:lang w:eastAsia="ru-RU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720"/>
        <w:jc w:val="both"/>
        <w:spacing w:after="0" w:line="240" w:lineRule="auto"/>
        <w:widowControl w:val="off"/>
      </w:pPr>
      <w:r/>
      <w:r/>
    </w:p>
    <w:sectPr>
      <w:footnotePr/>
      <w:endnotePr/>
      <w:type w:val="nextPage"/>
      <w:pgSz w:w="11906" w:h="16838" w:orient="portrait"/>
      <w:pgMar w:top="850" w:right="850" w:bottom="850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imes New Roman CYR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2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000ff" w:themeColor="hyperlink"/>
      <w:u w:val="single"/>
    </w:rPr>
  </w:style>
  <w:style w:type="paragraph" w:styleId="836" w:customStyle="1">
    <w:name w:val="Нормальный (таблица)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cs="Times New Roman CYR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Relationship Id="rId11" Type="http://schemas.openxmlformats.org/officeDocument/2006/relationships/hyperlink" Target="mailto:86_upr@rosreestr.ru" TargetMode="External"/><Relationship Id="rId12" Type="http://schemas.openxmlformats.org/officeDocument/2006/relationships/hyperlink" Target="mailto:EgorovPO@ural.kadastr.ru" TargetMode="External"/><Relationship Id="rId13" Type="http://schemas.openxmlformats.org/officeDocument/2006/relationships/hyperlink" Target="mailto:Zaycev@ural.kadastr.ru" TargetMode="External"/><Relationship Id="rId14" Type="http://schemas.openxmlformats.org/officeDocument/2006/relationships/hyperlink" Target="https://internet.garant.ru/document/redirect/12154874/14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4CC9FA5-51D6-481B-922F-60F82D7DCBD3}"/>
</file>

<file path=customXml/itemProps2.xml><?xml version="1.0" encoding="utf-8"?>
<ds:datastoreItem xmlns:ds="http://schemas.openxmlformats.org/officeDocument/2006/customXml" ds:itemID="{A900A476-44D9-4C9D-AE6C-F8EBA1A8A9BE}"/>
</file>

<file path=customXml/itemProps3.xml><?xml version="1.0" encoding="utf-8"?>
<ds:datastoreItem xmlns:ds="http://schemas.openxmlformats.org/officeDocument/2006/customXml" ds:itemID="{ABDFE7EE-9F5B-48AE-98A8-531D37B1CBF0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Надежда Александровна</dc:creator>
  <cp:keywords/>
  <dc:description/>
  <cp:lastModifiedBy>chechulinaun</cp:lastModifiedBy>
  <cp:revision>9</cp:revision>
  <dcterms:created xsi:type="dcterms:W3CDTF">2025-07-30T12:59:00Z</dcterms:created>
  <dcterms:modified xsi:type="dcterms:W3CDTF">2025-08-08T11:05:18Z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