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C" w:rsidRPr="00FA04C6" w:rsidRDefault="00B263CC" w:rsidP="00DE499C">
      <w:pPr>
        <w:keepNext/>
        <w:jc w:val="center"/>
        <w:outlineLvl w:val="0"/>
        <w:rPr>
          <w:sz w:val="36"/>
          <w:szCs w:val="36"/>
        </w:rPr>
      </w:pPr>
      <w:proofErr w:type="gramStart"/>
      <w:r w:rsidRPr="00FA04C6">
        <w:rPr>
          <w:b/>
          <w:bCs/>
          <w:sz w:val="36"/>
          <w:szCs w:val="36"/>
        </w:rPr>
        <w:t>СОВЕТ  ДЕПУТАТОВ</w:t>
      </w:r>
      <w:proofErr w:type="gramEnd"/>
    </w:p>
    <w:p w:rsidR="00B263CC" w:rsidRPr="00FA04C6" w:rsidRDefault="00B263CC" w:rsidP="00DE499C">
      <w:pPr>
        <w:keepNext/>
        <w:jc w:val="both"/>
        <w:outlineLvl w:val="0"/>
        <w:rPr>
          <w:sz w:val="24"/>
          <w:szCs w:val="24"/>
        </w:rPr>
      </w:pPr>
      <w:r w:rsidRPr="00FA04C6">
        <w:rPr>
          <w:b/>
          <w:bCs/>
          <w:sz w:val="24"/>
          <w:szCs w:val="24"/>
        </w:rPr>
        <w:t xml:space="preserve">                                           сельского поселения Алябьевский</w:t>
      </w:r>
    </w:p>
    <w:p w:rsidR="00B263CC" w:rsidRPr="00FA04C6" w:rsidRDefault="00B263CC" w:rsidP="00DE499C">
      <w:pPr>
        <w:keepNext/>
        <w:jc w:val="both"/>
        <w:outlineLvl w:val="0"/>
        <w:rPr>
          <w:sz w:val="24"/>
          <w:szCs w:val="24"/>
        </w:rPr>
      </w:pPr>
      <w:r w:rsidRPr="00FA04C6">
        <w:rPr>
          <w:b/>
          <w:bCs/>
          <w:sz w:val="24"/>
          <w:szCs w:val="24"/>
        </w:rPr>
        <w:t xml:space="preserve">                                                       Советского района</w:t>
      </w:r>
    </w:p>
    <w:p w:rsidR="00B263CC" w:rsidRPr="00FA04C6" w:rsidRDefault="00B263CC" w:rsidP="00DE499C">
      <w:pPr>
        <w:pBdr>
          <w:bottom w:val="double" w:sz="12" w:space="1" w:color="auto"/>
        </w:pBdr>
        <w:rPr>
          <w:b/>
          <w:bCs/>
          <w:sz w:val="24"/>
          <w:szCs w:val="24"/>
          <w:lang w:eastAsia="en-US"/>
        </w:rPr>
      </w:pPr>
      <w:r w:rsidRPr="00FA04C6">
        <w:rPr>
          <w:sz w:val="24"/>
          <w:szCs w:val="24"/>
          <w:lang w:eastAsia="en-US"/>
        </w:rPr>
        <w:t xml:space="preserve">                              </w:t>
      </w:r>
      <w:r w:rsidRPr="00FA04C6">
        <w:rPr>
          <w:b/>
          <w:bCs/>
          <w:sz w:val="24"/>
          <w:szCs w:val="24"/>
          <w:lang w:eastAsia="en-US"/>
        </w:rPr>
        <w:t>Ханты-Мансийского автономного округа-Югры</w:t>
      </w:r>
    </w:p>
    <w:p w:rsidR="00B263CC" w:rsidRPr="00D30672" w:rsidRDefault="00B263CC" w:rsidP="00DE499C">
      <w:pPr>
        <w:keepNext/>
        <w:jc w:val="both"/>
        <w:outlineLvl w:val="0"/>
        <w:rPr>
          <w:b/>
          <w:bCs/>
          <w:sz w:val="32"/>
          <w:szCs w:val="32"/>
        </w:rPr>
      </w:pPr>
      <w:r w:rsidRPr="00FA04C6">
        <w:rPr>
          <w:b/>
          <w:bCs/>
          <w:sz w:val="32"/>
          <w:szCs w:val="32"/>
        </w:rPr>
        <w:t xml:space="preserve">                                              РЕШЕНИЕ</w:t>
      </w:r>
    </w:p>
    <w:p w:rsidR="00B263CC" w:rsidRDefault="00B263CC" w:rsidP="00DE499C">
      <w:pPr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B263CC" w:rsidRPr="000F2F8F" w:rsidRDefault="00B263CC" w:rsidP="00DE499C">
      <w:pPr>
        <w:ind w:right="-5"/>
        <w:rPr>
          <w:sz w:val="24"/>
          <w:szCs w:val="24"/>
        </w:rPr>
      </w:pPr>
    </w:p>
    <w:p w:rsidR="00B263CC" w:rsidRPr="000F2F8F" w:rsidRDefault="00B263CC" w:rsidP="007B2B7F">
      <w:pPr>
        <w:ind w:right="-5"/>
        <w:rPr>
          <w:sz w:val="24"/>
          <w:szCs w:val="24"/>
        </w:rPr>
      </w:pPr>
      <w:proofErr w:type="gramStart"/>
      <w:r w:rsidRPr="000F2F8F">
        <w:rPr>
          <w:sz w:val="24"/>
          <w:szCs w:val="24"/>
        </w:rPr>
        <w:t>«</w:t>
      </w:r>
      <w:r w:rsidR="002B4B5B" w:rsidRPr="000F2F8F">
        <w:rPr>
          <w:sz w:val="24"/>
          <w:szCs w:val="24"/>
        </w:rPr>
        <w:t xml:space="preserve"> 27</w:t>
      </w:r>
      <w:proofErr w:type="gramEnd"/>
      <w:r w:rsidRPr="000F2F8F">
        <w:rPr>
          <w:sz w:val="24"/>
          <w:szCs w:val="24"/>
        </w:rPr>
        <w:t xml:space="preserve"> »  </w:t>
      </w:r>
      <w:r w:rsidR="002B4B5B" w:rsidRPr="000F2F8F">
        <w:rPr>
          <w:sz w:val="24"/>
          <w:szCs w:val="24"/>
        </w:rPr>
        <w:t>января</w:t>
      </w:r>
      <w:r w:rsidRPr="000F2F8F">
        <w:rPr>
          <w:sz w:val="24"/>
          <w:szCs w:val="24"/>
        </w:rPr>
        <w:t xml:space="preserve">  2022 года                                                                                                    №  </w:t>
      </w:r>
      <w:r w:rsidR="002B4B5B" w:rsidRPr="000F2F8F">
        <w:rPr>
          <w:sz w:val="24"/>
          <w:szCs w:val="24"/>
        </w:rPr>
        <w:t>153</w:t>
      </w:r>
    </w:p>
    <w:p w:rsidR="00B263CC" w:rsidRPr="000F2F8F" w:rsidRDefault="00B263CC" w:rsidP="007B2B7F">
      <w:pPr>
        <w:ind w:right="-5"/>
        <w:rPr>
          <w:sz w:val="24"/>
          <w:szCs w:val="24"/>
        </w:rPr>
      </w:pPr>
    </w:p>
    <w:p w:rsidR="00B263CC" w:rsidRPr="000F2F8F" w:rsidRDefault="00B263CC" w:rsidP="007B2B7F">
      <w:pPr>
        <w:ind w:right="-5"/>
        <w:rPr>
          <w:sz w:val="24"/>
          <w:szCs w:val="24"/>
        </w:rPr>
      </w:pPr>
    </w:p>
    <w:p w:rsidR="00B263CC" w:rsidRPr="000F2F8F" w:rsidRDefault="00B263CC" w:rsidP="007B2B7F">
      <w:pPr>
        <w:tabs>
          <w:tab w:val="left" w:pos="9356"/>
        </w:tabs>
        <w:ind w:right="5386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Об отчёте о результатах деятельности главы сельского поселения Алябьевский, Администрации сельского поселения Алябьевский за 2021 год</w:t>
      </w:r>
    </w:p>
    <w:p w:rsidR="00B263CC" w:rsidRPr="000F2F8F" w:rsidRDefault="00B263CC" w:rsidP="007B2B7F">
      <w:pPr>
        <w:ind w:right="-5"/>
        <w:rPr>
          <w:sz w:val="24"/>
          <w:szCs w:val="24"/>
        </w:rPr>
      </w:pPr>
      <w:r w:rsidRPr="000F2F8F">
        <w:rPr>
          <w:sz w:val="24"/>
          <w:szCs w:val="24"/>
        </w:rPr>
        <w:t xml:space="preserve"> 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</w:p>
    <w:p w:rsidR="00B263CC" w:rsidRPr="000F2F8F" w:rsidRDefault="00B263CC" w:rsidP="007B2B7F">
      <w:pPr>
        <w:ind w:right="-5"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Заслушав отчёт о результатах деятельности главы сельского поселения Алябьевский Администрации сельского</w:t>
      </w:r>
      <w:r w:rsidR="0054321B" w:rsidRPr="000F2F8F">
        <w:rPr>
          <w:sz w:val="24"/>
          <w:szCs w:val="24"/>
        </w:rPr>
        <w:t xml:space="preserve"> поселения Алябьевский за 2021</w:t>
      </w:r>
      <w:r w:rsidRPr="000F2F8F">
        <w:rPr>
          <w:sz w:val="24"/>
          <w:szCs w:val="24"/>
        </w:rPr>
        <w:t xml:space="preserve"> год,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Алябьевский, 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</w:p>
    <w:p w:rsidR="00B263CC" w:rsidRPr="000F2F8F" w:rsidRDefault="00B263CC" w:rsidP="007B2B7F">
      <w:pPr>
        <w:ind w:right="-5"/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     Совет депутатов сельского поселения Алябьевский решил:</w:t>
      </w:r>
    </w:p>
    <w:p w:rsidR="00B263CC" w:rsidRPr="000F2F8F" w:rsidRDefault="00B263CC" w:rsidP="007B2B7F">
      <w:pPr>
        <w:ind w:right="-5"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1. Утвердить отчет о результатах деятельности главы сельского поселения Алябьевский, Администрации сельского поселения Алябьевский за 2021 год (приложение).</w:t>
      </w:r>
    </w:p>
    <w:p w:rsidR="00B263CC" w:rsidRPr="000F2F8F" w:rsidRDefault="00B263CC" w:rsidP="007B2B7F">
      <w:pPr>
        <w:ind w:right="-5"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2. Оценить деятельность главы сельского поселения Алябьевский, Администрации сельского поселения Алябьевский за 2021 год как удовлетворительную.</w:t>
      </w:r>
    </w:p>
    <w:p w:rsidR="00B263CC" w:rsidRPr="000F2F8F" w:rsidRDefault="00B263CC" w:rsidP="007B2B7F">
      <w:pPr>
        <w:ind w:right="-5"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3. Опубликовать настоящее решение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Алябьевский.</w:t>
      </w:r>
    </w:p>
    <w:p w:rsidR="00B263CC" w:rsidRPr="000F2F8F" w:rsidRDefault="00B263CC" w:rsidP="007B2B7F">
      <w:pPr>
        <w:ind w:right="-5"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4. Настоящее решение вступает в силу с момента его подписания.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</w:t>
      </w:r>
    </w:p>
    <w:p w:rsidR="000F2F8F" w:rsidRPr="000F2F8F" w:rsidRDefault="00B263CC" w:rsidP="000F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2F8F">
        <w:rPr>
          <w:sz w:val="24"/>
          <w:szCs w:val="24"/>
        </w:rPr>
        <w:t xml:space="preserve"> </w:t>
      </w:r>
      <w:r w:rsidR="000F2F8F" w:rsidRPr="000F2F8F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0F2F8F" w:rsidRPr="000F2F8F" w:rsidRDefault="000F2F8F" w:rsidP="000F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2F8F">
        <w:rPr>
          <w:rFonts w:ascii="Times New Roman" w:hAnsi="Times New Roman" w:cs="Times New Roman"/>
          <w:sz w:val="24"/>
          <w:szCs w:val="24"/>
        </w:rPr>
        <w:t xml:space="preserve">Главы сельского поселения Алябьевский                                                             А.А. Кудрина  </w:t>
      </w:r>
    </w:p>
    <w:p w:rsidR="000F2F8F" w:rsidRPr="000F2F8F" w:rsidRDefault="000F2F8F" w:rsidP="000F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F8F" w:rsidRPr="000F2F8F" w:rsidRDefault="000F2F8F" w:rsidP="000F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F8F" w:rsidRPr="000F2F8F" w:rsidRDefault="000F2F8F" w:rsidP="000F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2F8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0F2F8F" w:rsidRPr="000F2F8F" w:rsidRDefault="000F2F8F" w:rsidP="000F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2F8F">
        <w:rPr>
          <w:rFonts w:ascii="Times New Roman" w:hAnsi="Times New Roman" w:cs="Times New Roman"/>
          <w:sz w:val="24"/>
          <w:szCs w:val="24"/>
        </w:rPr>
        <w:t>Совета депутатов сельского поселения Алябьевский                                          М.Г. Исакова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Дата </w:t>
      </w:r>
      <w:proofErr w:type="gramStart"/>
      <w:r w:rsidRPr="000F2F8F">
        <w:rPr>
          <w:sz w:val="24"/>
          <w:szCs w:val="24"/>
        </w:rPr>
        <w:t>подписания:  «</w:t>
      </w:r>
      <w:proofErr w:type="gramEnd"/>
      <w:r w:rsidR="002B4B5B" w:rsidRPr="000F2F8F">
        <w:rPr>
          <w:sz w:val="24"/>
          <w:szCs w:val="24"/>
        </w:rPr>
        <w:t>27</w:t>
      </w:r>
      <w:r w:rsidRPr="000F2F8F">
        <w:rPr>
          <w:sz w:val="24"/>
          <w:szCs w:val="24"/>
        </w:rPr>
        <w:t xml:space="preserve">» </w:t>
      </w:r>
      <w:r w:rsidR="002B4B5B" w:rsidRPr="000F2F8F">
        <w:rPr>
          <w:sz w:val="24"/>
          <w:szCs w:val="24"/>
        </w:rPr>
        <w:t>января</w:t>
      </w:r>
      <w:r w:rsidRPr="000F2F8F">
        <w:rPr>
          <w:sz w:val="24"/>
          <w:szCs w:val="24"/>
        </w:rPr>
        <w:t xml:space="preserve"> 2022 года 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        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                                                               </w:t>
      </w:r>
    </w:p>
    <w:p w:rsidR="00B263CC" w:rsidRPr="000F2F8F" w:rsidRDefault="00B263CC" w:rsidP="007B2B7F">
      <w:pPr>
        <w:ind w:right="-5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                                                                    </w:t>
      </w:r>
    </w:p>
    <w:p w:rsidR="00B263CC" w:rsidRPr="007B2B7F" w:rsidRDefault="00B263CC" w:rsidP="007B2B7F">
      <w:pPr>
        <w:tabs>
          <w:tab w:val="left" w:pos="2550"/>
        </w:tabs>
        <w:jc w:val="center"/>
        <w:rPr>
          <w:b/>
          <w:bCs/>
        </w:rPr>
      </w:pPr>
    </w:p>
    <w:p w:rsidR="00B263CC" w:rsidRPr="007B2B7F" w:rsidRDefault="00B263CC" w:rsidP="007B2B7F">
      <w:pPr>
        <w:tabs>
          <w:tab w:val="left" w:pos="2550"/>
        </w:tabs>
        <w:jc w:val="center"/>
        <w:rPr>
          <w:b/>
          <w:bCs/>
        </w:rPr>
      </w:pPr>
    </w:p>
    <w:p w:rsidR="00B263CC" w:rsidRPr="007B2B7F" w:rsidRDefault="00B263CC" w:rsidP="007B2B7F">
      <w:pPr>
        <w:tabs>
          <w:tab w:val="left" w:pos="2550"/>
        </w:tabs>
        <w:jc w:val="center"/>
        <w:rPr>
          <w:b/>
          <w:bCs/>
        </w:rPr>
      </w:pPr>
    </w:p>
    <w:p w:rsidR="00B263CC" w:rsidRPr="007B2B7F" w:rsidRDefault="00B263CC" w:rsidP="007B2B7F">
      <w:pPr>
        <w:tabs>
          <w:tab w:val="left" w:pos="2550"/>
        </w:tabs>
        <w:jc w:val="center"/>
        <w:rPr>
          <w:b/>
          <w:bCs/>
        </w:rPr>
      </w:pPr>
    </w:p>
    <w:p w:rsidR="00B263CC" w:rsidRPr="000F2F8F" w:rsidRDefault="00B263CC" w:rsidP="007B2B7F">
      <w:pPr>
        <w:suppressAutoHyphens/>
        <w:jc w:val="right"/>
        <w:rPr>
          <w:sz w:val="24"/>
          <w:szCs w:val="24"/>
        </w:rPr>
      </w:pPr>
      <w:r w:rsidRPr="000F2F8F">
        <w:rPr>
          <w:sz w:val="24"/>
          <w:szCs w:val="24"/>
        </w:rPr>
        <w:lastRenderedPageBreak/>
        <w:t xml:space="preserve">Приложение   </w:t>
      </w:r>
    </w:p>
    <w:p w:rsidR="00B263CC" w:rsidRPr="000F2F8F" w:rsidRDefault="00B263CC" w:rsidP="007B2B7F">
      <w:pPr>
        <w:jc w:val="right"/>
        <w:rPr>
          <w:sz w:val="24"/>
          <w:szCs w:val="24"/>
        </w:rPr>
      </w:pPr>
      <w:r w:rsidRPr="000F2F8F">
        <w:rPr>
          <w:sz w:val="24"/>
          <w:szCs w:val="24"/>
        </w:rPr>
        <w:t xml:space="preserve">к решению Совета депутатов </w:t>
      </w:r>
    </w:p>
    <w:p w:rsidR="00B263CC" w:rsidRPr="000F2F8F" w:rsidRDefault="00B263CC" w:rsidP="007B2B7F">
      <w:pPr>
        <w:jc w:val="right"/>
        <w:rPr>
          <w:sz w:val="24"/>
          <w:szCs w:val="24"/>
        </w:rPr>
      </w:pPr>
      <w:r w:rsidRPr="000F2F8F">
        <w:rPr>
          <w:sz w:val="24"/>
          <w:szCs w:val="24"/>
        </w:rPr>
        <w:t xml:space="preserve">сельского поселения Алябьевский                                                                  </w:t>
      </w:r>
    </w:p>
    <w:p w:rsidR="00B263CC" w:rsidRPr="000F2F8F" w:rsidRDefault="00B263CC" w:rsidP="007B2B7F">
      <w:pPr>
        <w:jc w:val="right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                                                              </w:t>
      </w:r>
      <w:r w:rsidR="000F2F8F">
        <w:rPr>
          <w:sz w:val="24"/>
          <w:szCs w:val="24"/>
        </w:rPr>
        <w:t xml:space="preserve">                       </w:t>
      </w:r>
      <w:r w:rsidR="002B4B5B" w:rsidRPr="000F2F8F">
        <w:rPr>
          <w:sz w:val="24"/>
          <w:szCs w:val="24"/>
        </w:rPr>
        <w:t xml:space="preserve"> от «27</w:t>
      </w:r>
      <w:r w:rsidRPr="000F2F8F">
        <w:rPr>
          <w:sz w:val="24"/>
          <w:szCs w:val="24"/>
        </w:rPr>
        <w:t xml:space="preserve">» </w:t>
      </w:r>
      <w:r w:rsidR="002B4B5B" w:rsidRPr="000F2F8F">
        <w:rPr>
          <w:sz w:val="24"/>
          <w:szCs w:val="24"/>
        </w:rPr>
        <w:t>января</w:t>
      </w:r>
      <w:r w:rsidRPr="000F2F8F">
        <w:rPr>
          <w:sz w:val="24"/>
          <w:szCs w:val="24"/>
        </w:rPr>
        <w:t xml:space="preserve"> 2022г. № </w:t>
      </w:r>
      <w:r w:rsidR="002B4B5B" w:rsidRPr="000F2F8F">
        <w:rPr>
          <w:sz w:val="24"/>
          <w:szCs w:val="24"/>
        </w:rPr>
        <w:t>153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ОТЧЕТ 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О РЕЗУЛЬТАТАХ ДЕЯТЕЛЬНОСТИ 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ГЛАВЫ СЕЛЬСКОГО ПОСЕЛЕНИЯ АЛЯБЬЕВСКИЙ, 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АДМИНИСТРАЦИИ СЕЛЬСКОГО ПОСЕЛЕНИЯ АЛЯБЬЕВСКИЙ 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ЗА 2021 ГОД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lastRenderedPageBreak/>
        <w:t>Главными задачами в работе главы сельского поселения Алябьевский и Администрации сельского поселения Алябьевский является исполнение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Деятельность главы сельского поселения Алябьевский, администрации сельского поселения Алябьевский осуществлялась также в соответствии с задачами, поставленными Президентом РФ, Губернатором ХМАО-Югры, главой Советского района, государственными и муниципальными программами, приоритетами социально-экономического развития сельского поселения Алябьевский совместно с депутатским корпусом, органами местного самоуправления Советского района, трудовыми коллективами предприятий, учреждений и организаций и жителями сельского поселения Алябьевский.</w:t>
      </w:r>
    </w:p>
    <w:p w:rsidR="00B263CC" w:rsidRPr="000F2F8F" w:rsidRDefault="0054321B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В 2021</w:t>
      </w:r>
      <w:r w:rsidR="00B263CC" w:rsidRPr="000F2F8F">
        <w:rPr>
          <w:sz w:val="24"/>
          <w:szCs w:val="24"/>
        </w:rPr>
        <w:t xml:space="preserve"> году деятельность главы сельского поселения Алябьевский, администрации сельского поселения Алябьевский была направлена на обеспечение эффективного выполнения органами местного самоуправления поселения полномочий, реализацию Указов Президента Российской Федерации, закрепляющих меры государственной политики в социальной, экономической и демографической сферах, оптимизацию бюджетных расходов, изучение, мониторинг и выявление путей решения основных проблем реального сектора экономики муниципального образования.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Решались следующие приоритетные задачи: </w:t>
      </w:r>
      <w:r w:rsidR="005F14E6" w:rsidRPr="000F2F8F">
        <w:rPr>
          <w:sz w:val="24"/>
          <w:szCs w:val="24"/>
        </w:rPr>
        <w:t xml:space="preserve">строительство жилья, </w:t>
      </w:r>
      <w:r w:rsidR="0054321B" w:rsidRPr="000F2F8F">
        <w:rPr>
          <w:sz w:val="24"/>
          <w:szCs w:val="24"/>
        </w:rPr>
        <w:t xml:space="preserve">капитальный ремонт </w:t>
      </w:r>
      <w:r w:rsidR="005F14E6" w:rsidRPr="000F2F8F">
        <w:rPr>
          <w:sz w:val="24"/>
          <w:szCs w:val="24"/>
        </w:rPr>
        <w:t xml:space="preserve">МБУ СКСОК «Авангард» </w:t>
      </w:r>
      <w:proofErr w:type="spellStart"/>
      <w:r w:rsidR="005F14E6" w:rsidRPr="000F2F8F">
        <w:rPr>
          <w:sz w:val="24"/>
          <w:szCs w:val="24"/>
        </w:rPr>
        <w:t>с.п</w:t>
      </w:r>
      <w:proofErr w:type="spellEnd"/>
      <w:r w:rsidR="005F14E6" w:rsidRPr="000F2F8F">
        <w:rPr>
          <w:sz w:val="24"/>
          <w:szCs w:val="24"/>
        </w:rPr>
        <w:t>. Алябьевский</w:t>
      </w:r>
      <w:r w:rsidRPr="000F2F8F">
        <w:rPr>
          <w:sz w:val="24"/>
          <w:szCs w:val="24"/>
        </w:rPr>
        <w:t>, определение стратегических приоритетов социально-экономического развития, обеспечение более высокого качества жизни населения, обеспечение занятости, обеспечение населения доступным жильем, формировани</w:t>
      </w:r>
      <w:r w:rsidR="00E84B71" w:rsidRPr="000F2F8F">
        <w:rPr>
          <w:sz w:val="24"/>
          <w:szCs w:val="24"/>
        </w:rPr>
        <w:t>е комфортных условий проживания.</w:t>
      </w:r>
    </w:p>
    <w:p w:rsidR="00B263CC" w:rsidRPr="000F2F8F" w:rsidRDefault="00B263CC" w:rsidP="007B2B7F">
      <w:pPr>
        <w:jc w:val="both"/>
        <w:rPr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 xml:space="preserve">Осуществление главой сельского поселения Алябьевский полномочий 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 xml:space="preserve">как высшего должностного лица, вопросов, поставленных </w:t>
      </w:r>
    </w:p>
    <w:p w:rsidR="00B263CC" w:rsidRPr="000F2F8F" w:rsidRDefault="00B263CC" w:rsidP="007B2B7F">
      <w:pPr>
        <w:jc w:val="center"/>
        <w:rPr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>Советом депутатов сельского поселения Алябьевский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В соответствии со своими полномочиями в сфере исполнительно-распорядительной деятельности глава поселения осуществляет общее руководство деятельностью администрации сельского поселения Алябьевский, Советом депутатов сельского поселения Алябьевский по решению всех вопросов, отнесенных к компетенции органов местного самоуправления поселения в соответствии с действующим законодательством.</w:t>
      </w:r>
    </w:p>
    <w:p w:rsidR="00B263CC" w:rsidRPr="000F2F8F" w:rsidRDefault="006F1EE6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В течение 2021</w:t>
      </w:r>
      <w:r w:rsidR="00B263CC" w:rsidRPr="000F2F8F">
        <w:rPr>
          <w:sz w:val="24"/>
          <w:szCs w:val="24"/>
          <w:lang w:eastAsia="en-US"/>
        </w:rPr>
        <w:t xml:space="preserve"> года глава поселения: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- обеспечивал в соответствии с Уставом сельского поселения Алябьевский (далее – Устав) исполнение органами местного самоуправления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– Югры;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- представлял сельское поселение Алябьевский и интересы его </w:t>
      </w:r>
      <w:r w:rsidRPr="000F2F8F">
        <w:rPr>
          <w:sz w:val="24"/>
          <w:szCs w:val="24"/>
        </w:rPr>
        <w:t>жителей 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0F2F8F">
        <w:rPr>
          <w:sz w:val="24"/>
          <w:szCs w:val="24"/>
          <w:lang w:eastAsia="en-US"/>
        </w:rPr>
        <w:t>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- участвовал в заседаниях коллегиальных органов при Губернаторе и заместителях Губернатора ХМАО-Югры (в режиме видеоконференцсвязи).</w:t>
      </w:r>
    </w:p>
    <w:p w:rsidR="00B263CC" w:rsidRPr="000F2F8F" w:rsidRDefault="003F1C36" w:rsidP="007B2B7F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В 2021</w:t>
      </w:r>
      <w:r w:rsidR="00B263CC" w:rsidRPr="000F2F8F">
        <w:rPr>
          <w:sz w:val="24"/>
          <w:szCs w:val="24"/>
          <w:lang w:eastAsia="en-US"/>
        </w:rPr>
        <w:t xml:space="preserve"> году в режиме видеоконференцсвязи проведены рабочие встречи с Губернатором ХМАО-Югры, заместителями Губернатора ХМАО-Югры, директорами Департаментов Правительства округа, депутатами Думы Ханты – Мансийского автономного округа – Югры, депутатами Думы Советского района, на которых рассматривались и принимались решения по вопросам жизнеобеспечения поселения. В </w:t>
      </w:r>
      <w:r w:rsidR="00B263CC" w:rsidRPr="000F2F8F">
        <w:rPr>
          <w:sz w:val="24"/>
          <w:szCs w:val="24"/>
          <w:lang w:eastAsia="en-US"/>
        </w:rPr>
        <w:lastRenderedPageBreak/>
        <w:t>результате удалось решить вопросы, имеющие важное значение для обеспечения жизнедеятельности поселения.</w:t>
      </w:r>
    </w:p>
    <w:p w:rsidR="00B263CC" w:rsidRPr="000F2F8F" w:rsidRDefault="006F1EE6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В 2021</w:t>
      </w:r>
      <w:r w:rsidR="00B263CC" w:rsidRPr="000F2F8F">
        <w:rPr>
          <w:sz w:val="24"/>
          <w:szCs w:val="24"/>
          <w:lang w:eastAsia="en-US"/>
        </w:rPr>
        <w:t xml:space="preserve"> году проводилась совместная работа с главами городских поселений, входящих в состав Советского района, на ежемесячных совещаниях, на заседаниях Думы района.</w:t>
      </w:r>
    </w:p>
    <w:p w:rsidR="00B263CC" w:rsidRPr="000F2F8F" w:rsidRDefault="00BC05B6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Всего за 2021 год состоялось 22</w:t>
      </w:r>
      <w:r w:rsidR="00B263CC" w:rsidRPr="000F2F8F">
        <w:rPr>
          <w:sz w:val="24"/>
          <w:szCs w:val="24"/>
          <w:lang w:eastAsia="en-US"/>
        </w:rPr>
        <w:t xml:space="preserve"> встреч</w:t>
      </w:r>
      <w:r w:rsidRPr="000F2F8F">
        <w:rPr>
          <w:sz w:val="24"/>
          <w:szCs w:val="24"/>
          <w:lang w:eastAsia="en-US"/>
        </w:rPr>
        <w:t>и</w:t>
      </w:r>
      <w:r w:rsidR="00B263CC" w:rsidRPr="000F2F8F">
        <w:rPr>
          <w:sz w:val="24"/>
          <w:szCs w:val="24"/>
          <w:lang w:eastAsia="en-US"/>
        </w:rPr>
        <w:t xml:space="preserve"> главы сельского поселения Алябьевский с общественными организациями, представителями организаций, учреждений, расположенных на территории сельского поселения Алябьевский. Основными вопросами, поступившими в ходе встреч, были: очистка дорог местного значения, </w:t>
      </w:r>
      <w:r w:rsidR="00E84B71" w:rsidRPr="000F2F8F">
        <w:rPr>
          <w:sz w:val="24"/>
          <w:szCs w:val="24"/>
          <w:lang w:eastAsia="en-US"/>
        </w:rPr>
        <w:t xml:space="preserve">строительство, а также </w:t>
      </w:r>
      <w:r w:rsidRPr="000F2F8F">
        <w:rPr>
          <w:sz w:val="24"/>
          <w:szCs w:val="24"/>
          <w:lang w:eastAsia="en-US"/>
        </w:rPr>
        <w:t>снос ветхого и аварийного жиль</w:t>
      </w:r>
      <w:r w:rsidR="00E84B71" w:rsidRPr="000F2F8F">
        <w:rPr>
          <w:sz w:val="24"/>
          <w:szCs w:val="24"/>
          <w:lang w:eastAsia="en-US"/>
        </w:rPr>
        <w:t>я</w:t>
      </w:r>
      <w:r w:rsidR="00B263CC" w:rsidRPr="000F2F8F">
        <w:rPr>
          <w:sz w:val="24"/>
          <w:szCs w:val="24"/>
          <w:lang w:eastAsia="en-US"/>
        </w:rPr>
        <w:t>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Проведенные встречи позволяют сделать деятельность органов местного самоуправления сельского поселения Алябьевский максимально публичной, открытой и понятной для населения.</w:t>
      </w:r>
    </w:p>
    <w:p w:rsidR="00B263CC" w:rsidRPr="000F2F8F" w:rsidRDefault="00B263CC" w:rsidP="007B2B7F">
      <w:pPr>
        <w:jc w:val="both"/>
        <w:rPr>
          <w:sz w:val="24"/>
          <w:szCs w:val="24"/>
          <w:lang w:eastAsia="en-US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>Осуществление администрацией сельского поселения Алябьевский полномочий по решению вопросов местного значения, отдельных государственных полномочий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Деятельность администрации сельского поселения Алябьевский осуществляется в соответствии с полномочиями по решению вопросов местного значения сельского поселения, установленными Федеральным законом от 06.10.2003 № 131-ФЗ «Об общих принципах организации местного самоуправления в Российской Федерации» и Уставом сельского поселения Алябьевский.</w:t>
      </w:r>
    </w:p>
    <w:p w:rsidR="00B263CC" w:rsidRPr="000F2F8F" w:rsidRDefault="00B263CC" w:rsidP="007B2B7F">
      <w:pPr>
        <w:ind w:left="720"/>
        <w:jc w:val="both"/>
        <w:rPr>
          <w:b/>
          <w:bCs/>
          <w:sz w:val="24"/>
          <w:szCs w:val="24"/>
          <w:lang w:eastAsia="en-US"/>
        </w:rPr>
      </w:pPr>
    </w:p>
    <w:p w:rsidR="00B263CC" w:rsidRPr="000F2F8F" w:rsidRDefault="00B263CC" w:rsidP="007B2B7F">
      <w:pPr>
        <w:ind w:left="720"/>
        <w:jc w:val="both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1. В области бюджета, финансов и учета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1.1. Составление и рассмотрение проекта бюджета сельского поселения Алябьевский, утверждение и исполнение бюджета сельского поселения Алябьевский, осуществление контроля за его исполнением, составление и утверждение отчета об исполнении бюджета сельского поселения Алябьевский</w:t>
      </w:r>
    </w:p>
    <w:p w:rsidR="00B263CC" w:rsidRPr="000F2F8F" w:rsidRDefault="00B263CC" w:rsidP="007B2B7F">
      <w:pPr>
        <w:shd w:val="clear" w:color="auto" w:fill="FFFFFF"/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Бюджет сельского поселения на 2021 год утверждён решением Совета депутатов 24.12.2020 г.  № 110 «</w:t>
      </w:r>
      <w:r w:rsidRPr="000F2F8F">
        <w:rPr>
          <w:spacing w:val="3"/>
          <w:sz w:val="24"/>
          <w:szCs w:val="24"/>
        </w:rPr>
        <w:t>О бюджете сельского поселения Алябьевский на 2021 год и на плановый период 2022 и 2023 годов»</w:t>
      </w:r>
      <w:r w:rsidRPr="000F2F8F">
        <w:rPr>
          <w:sz w:val="24"/>
          <w:szCs w:val="24"/>
        </w:rPr>
        <w:t xml:space="preserve"> (с изменениями и дополнениями от 28.01.2021г. № 111, от 29.04.2021г. № 119, от 03.06.2021г. № 123, от 27.08.2021г. № 124, от 12.11.2021 г. № 140, от 28.12.2021 г, № 148</w:t>
      </w:r>
      <w:r w:rsidR="008D2232" w:rsidRPr="000F2F8F">
        <w:rPr>
          <w:sz w:val="24"/>
          <w:szCs w:val="24"/>
        </w:rPr>
        <w:t xml:space="preserve">) </w:t>
      </w:r>
      <w:r w:rsidRPr="000F2F8F">
        <w:rPr>
          <w:sz w:val="24"/>
          <w:szCs w:val="24"/>
        </w:rPr>
        <w:t>по плановым назначениям:</w:t>
      </w:r>
    </w:p>
    <w:p w:rsidR="00B263CC" w:rsidRPr="000F2F8F" w:rsidRDefault="00B263CC" w:rsidP="007B2B7F">
      <w:pPr>
        <w:tabs>
          <w:tab w:val="left" w:pos="2550"/>
        </w:tabs>
        <w:jc w:val="both"/>
        <w:rPr>
          <w:sz w:val="24"/>
          <w:szCs w:val="24"/>
        </w:rPr>
      </w:pPr>
      <w:r w:rsidRPr="000F2F8F">
        <w:rPr>
          <w:sz w:val="24"/>
          <w:szCs w:val="24"/>
        </w:rPr>
        <w:tab/>
        <w:t>по доходам</w:t>
      </w:r>
      <w:r w:rsidR="00314065" w:rsidRPr="000F2F8F">
        <w:rPr>
          <w:sz w:val="24"/>
          <w:szCs w:val="24"/>
        </w:rPr>
        <w:t xml:space="preserve"> </w:t>
      </w:r>
      <w:r w:rsidRPr="000F2F8F">
        <w:rPr>
          <w:sz w:val="24"/>
          <w:szCs w:val="24"/>
        </w:rPr>
        <w:tab/>
        <w:t>4</w:t>
      </w:r>
      <w:r w:rsidR="00314065" w:rsidRPr="000F2F8F">
        <w:rPr>
          <w:sz w:val="24"/>
          <w:szCs w:val="24"/>
        </w:rPr>
        <w:t>6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057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280</w:t>
      </w:r>
      <w:r w:rsidRPr="000F2F8F">
        <w:rPr>
          <w:sz w:val="24"/>
          <w:szCs w:val="24"/>
        </w:rPr>
        <w:t>,</w:t>
      </w:r>
      <w:r w:rsidR="00314065" w:rsidRPr="000F2F8F">
        <w:rPr>
          <w:sz w:val="24"/>
          <w:szCs w:val="24"/>
        </w:rPr>
        <w:t>65</w:t>
      </w:r>
      <w:r w:rsidRPr="000F2F8F">
        <w:rPr>
          <w:sz w:val="24"/>
          <w:szCs w:val="24"/>
        </w:rPr>
        <w:t xml:space="preserve"> рублей;</w:t>
      </w:r>
    </w:p>
    <w:p w:rsidR="00B263CC" w:rsidRPr="000F2F8F" w:rsidRDefault="00B263CC" w:rsidP="007B2B7F">
      <w:pPr>
        <w:tabs>
          <w:tab w:val="left" w:pos="2550"/>
        </w:tabs>
        <w:jc w:val="both"/>
        <w:rPr>
          <w:sz w:val="24"/>
          <w:szCs w:val="24"/>
        </w:rPr>
      </w:pPr>
      <w:r w:rsidRPr="000F2F8F">
        <w:rPr>
          <w:sz w:val="24"/>
          <w:szCs w:val="24"/>
        </w:rPr>
        <w:tab/>
        <w:t>по расходам</w:t>
      </w:r>
      <w:r w:rsidRPr="000F2F8F">
        <w:rPr>
          <w:sz w:val="24"/>
          <w:szCs w:val="24"/>
        </w:rPr>
        <w:tab/>
        <w:t>4</w:t>
      </w:r>
      <w:r w:rsidR="00314065" w:rsidRPr="000F2F8F">
        <w:rPr>
          <w:sz w:val="24"/>
          <w:szCs w:val="24"/>
        </w:rPr>
        <w:t>7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590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352</w:t>
      </w:r>
      <w:r w:rsidRPr="000F2F8F">
        <w:rPr>
          <w:sz w:val="24"/>
          <w:szCs w:val="24"/>
        </w:rPr>
        <w:t>,8</w:t>
      </w:r>
      <w:r w:rsidR="00314065" w:rsidRPr="000F2F8F">
        <w:rPr>
          <w:sz w:val="24"/>
          <w:szCs w:val="24"/>
        </w:rPr>
        <w:t>7</w:t>
      </w:r>
      <w:r w:rsidRPr="000F2F8F">
        <w:rPr>
          <w:sz w:val="24"/>
          <w:szCs w:val="24"/>
        </w:rPr>
        <w:t xml:space="preserve"> рублей.</w:t>
      </w:r>
    </w:p>
    <w:p w:rsidR="00B263CC" w:rsidRPr="000F2F8F" w:rsidRDefault="00B263CC" w:rsidP="007B2B7F">
      <w:pPr>
        <w:tabs>
          <w:tab w:val="left" w:pos="2550"/>
        </w:tabs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Доходы бюджета поступили по двум группам и составили:</w:t>
      </w:r>
    </w:p>
    <w:p w:rsidR="00B263CC" w:rsidRPr="000F2F8F" w:rsidRDefault="00B263CC" w:rsidP="007B2B7F">
      <w:pPr>
        <w:tabs>
          <w:tab w:val="left" w:pos="2550"/>
        </w:tabs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- налоговые и неналоговые </w:t>
      </w:r>
      <w:proofErr w:type="gramStart"/>
      <w:r w:rsidRPr="000F2F8F">
        <w:rPr>
          <w:sz w:val="24"/>
          <w:szCs w:val="24"/>
        </w:rPr>
        <w:t xml:space="preserve">поступления  </w:t>
      </w:r>
      <w:r w:rsidR="00314065" w:rsidRPr="000F2F8F">
        <w:rPr>
          <w:sz w:val="24"/>
          <w:szCs w:val="24"/>
        </w:rPr>
        <w:t>10</w:t>
      </w:r>
      <w:proofErr w:type="gramEnd"/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083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577</w:t>
      </w:r>
      <w:r w:rsidRPr="000F2F8F">
        <w:rPr>
          <w:sz w:val="24"/>
          <w:szCs w:val="24"/>
        </w:rPr>
        <w:t>,</w:t>
      </w:r>
      <w:r w:rsidR="00314065" w:rsidRPr="000F2F8F">
        <w:rPr>
          <w:sz w:val="24"/>
          <w:szCs w:val="24"/>
        </w:rPr>
        <w:t>36</w:t>
      </w:r>
      <w:r w:rsidRPr="000F2F8F">
        <w:rPr>
          <w:sz w:val="24"/>
          <w:szCs w:val="24"/>
        </w:rPr>
        <w:t xml:space="preserve"> рублей  при плане </w:t>
      </w:r>
      <w:r w:rsidR="00314065" w:rsidRPr="000F2F8F">
        <w:rPr>
          <w:sz w:val="24"/>
          <w:szCs w:val="24"/>
        </w:rPr>
        <w:t>10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074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640</w:t>
      </w:r>
      <w:r w:rsidRPr="000F2F8F">
        <w:rPr>
          <w:sz w:val="24"/>
          <w:szCs w:val="24"/>
        </w:rPr>
        <w:t>,</w:t>
      </w:r>
      <w:r w:rsidR="00314065" w:rsidRPr="000F2F8F">
        <w:rPr>
          <w:sz w:val="24"/>
          <w:szCs w:val="24"/>
        </w:rPr>
        <w:t>41</w:t>
      </w:r>
      <w:r w:rsidRPr="000F2F8F">
        <w:rPr>
          <w:sz w:val="24"/>
          <w:szCs w:val="24"/>
        </w:rPr>
        <w:t xml:space="preserve"> рублей; </w:t>
      </w:r>
    </w:p>
    <w:p w:rsidR="00B263CC" w:rsidRPr="000F2F8F" w:rsidRDefault="00B263CC" w:rsidP="007B2B7F">
      <w:pPr>
        <w:tabs>
          <w:tab w:val="left" w:pos="2550"/>
        </w:tabs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- безвозмездные </w:t>
      </w:r>
      <w:proofErr w:type="gramStart"/>
      <w:r w:rsidRPr="000F2F8F">
        <w:rPr>
          <w:sz w:val="24"/>
          <w:szCs w:val="24"/>
        </w:rPr>
        <w:t>поступления  3</w:t>
      </w:r>
      <w:r w:rsidR="00314065" w:rsidRPr="000F2F8F">
        <w:rPr>
          <w:sz w:val="24"/>
          <w:szCs w:val="24"/>
        </w:rPr>
        <w:t>5</w:t>
      </w:r>
      <w:proofErr w:type="gramEnd"/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982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640</w:t>
      </w:r>
      <w:r w:rsidRPr="000F2F8F">
        <w:rPr>
          <w:sz w:val="24"/>
          <w:szCs w:val="24"/>
        </w:rPr>
        <w:t>,</w:t>
      </w:r>
      <w:r w:rsidR="00314065" w:rsidRPr="000F2F8F">
        <w:rPr>
          <w:sz w:val="24"/>
          <w:szCs w:val="24"/>
        </w:rPr>
        <w:t>2</w:t>
      </w:r>
      <w:r w:rsidRPr="000F2F8F">
        <w:rPr>
          <w:sz w:val="24"/>
          <w:szCs w:val="24"/>
        </w:rPr>
        <w:t>1 рублей.</w:t>
      </w:r>
    </w:p>
    <w:p w:rsidR="00B263CC" w:rsidRPr="000F2F8F" w:rsidRDefault="00B263CC" w:rsidP="007B2B7F">
      <w:pPr>
        <w:tabs>
          <w:tab w:val="left" w:pos="2550"/>
        </w:tabs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В том </w:t>
      </w:r>
      <w:proofErr w:type="gramStart"/>
      <w:r w:rsidRPr="000F2F8F">
        <w:rPr>
          <w:sz w:val="24"/>
          <w:szCs w:val="24"/>
        </w:rPr>
        <w:t>числе:  дотации</w:t>
      </w:r>
      <w:proofErr w:type="gramEnd"/>
      <w:r w:rsidRPr="000F2F8F">
        <w:rPr>
          <w:sz w:val="24"/>
          <w:szCs w:val="24"/>
        </w:rPr>
        <w:t xml:space="preserve">             </w:t>
      </w:r>
      <w:r w:rsidR="00314065" w:rsidRPr="000F2F8F">
        <w:rPr>
          <w:sz w:val="24"/>
          <w:szCs w:val="24"/>
        </w:rPr>
        <w:t>11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042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596</w:t>
      </w:r>
      <w:r w:rsidRPr="000F2F8F">
        <w:rPr>
          <w:sz w:val="24"/>
          <w:szCs w:val="24"/>
        </w:rPr>
        <w:t>,00 рублей;</w:t>
      </w:r>
    </w:p>
    <w:p w:rsidR="00B263CC" w:rsidRPr="000F2F8F" w:rsidRDefault="00B263CC" w:rsidP="007B2B7F">
      <w:pPr>
        <w:tabs>
          <w:tab w:val="left" w:pos="2550"/>
        </w:tabs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  субвенции               5</w:t>
      </w:r>
      <w:r w:rsidR="00314065" w:rsidRPr="000F2F8F">
        <w:rPr>
          <w:sz w:val="24"/>
          <w:szCs w:val="24"/>
        </w:rPr>
        <w:t>21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82</w:t>
      </w:r>
      <w:r w:rsidRPr="000F2F8F">
        <w:rPr>
          <w:sz w:val="24"/>
          <w:szCs w:val="24"/>
        </w:rPr>
        <w:t>3,</w:t>
      </w:r>
      <w:r w:rsidR="00314065" w:rsidRPr="000F2F8F">
        <w:rPr>
          <w:sz w:val="24"/>
          <w:szCs w:val="24"/>
        </w:rPr>
        <w:t>84</w:t>
      </w:r>
      <w:r w:rsidRPr="000F2F8F">
        <w:rPr>
          <w:sz w:val="24"/>
          <w:szCs w:val="24"/>
        </w:rPr>
        <w:t xml:space="preserve"> рублей; </w:t>
      </w:r>
    </w:p>
    <w:p w:rsidR="00B263CC" w:rsidRPr="000F2F8F" w:rsidRDefault="00B263CC" w:rsidP="007B2B7F">
      <w:pPr>
        <w:tabs>
          <w:tab w:val="left" w:pos="2550"/>
        </w:tabs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  прочие межбюджетные трансферты 2</w:t>
      </w:r>
      <w:r w:rsidR="00314065" w:rsidRPr="000F2F8F">
        <w:rPr>
          <w:sz w:val="24"/>
          <w:szCs w:val="24"/>
        </w:rPr>
        <w:t>4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220</w:t>
      </w:r>
      <w:r w:rsidRPr="000F2F8F">
        <w:rPr>
          <w:sz w:val="24"/>
          <w:szCs w:val="24"/>
        </w:rPr>
        <w:t> 9</w:t>
      </w:r>
      <w:r w:rsidR="00314065" w:rsidRPr="000F2F8F">
        <w:rPr>
          <w:sz w:val="24"/>
          <w:szCs w:val="24"/>
        </w:rPr>
        <w:t>60</w:t>
      </w:r>
      <w:r w:rsidRPr="000F2F8F">
        <w:rPr>
          <w:sz w:val="24"/>
          <w:szCs w:val="24"/>
        </w:rPr>
        <w:t>,3</w:t>
      </w:r>
      <w:r w:rsidR="00314065" w:rsidRPr="000F2F8F">
        <w:rPr>
          <w:sz w:val="24"/>
          <w:szCs w:val="24"/>
        </w:rPr>
        <w:t>7</w:t>
      </w:r>
      <w:r w:rsidRPr="000F2F8F">
        <w:rPr>
          <w:sz w:val="24"/>
          <w:szCs w:val="24"/>
        </w:rPr>
        <w:t xml:space="preserve"> рублей;</w:t>
      </w:r>
    </w:p>
    <w:p w:rsidR="00B263CC" w:rsidRPr="000F2F8F" w:rsidRDefault="00B263CC" w:rsidP="007B2B7F">
      <w:pPr>
        <w:tabs>
          <w:tab w:val="left" w:pos="2550"/>
        </w:tabs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             прочие безвозмездные поступления    </w:t>
      </w:r>
      <w:r w:rsidR="00314065" w:rsidRPr="000F2F8F">
        <w:rPr>
          <w:sz w:val="24"/>
          <w:szCs w:val="24"/>
        </w:rPr>
        <w:t>197</w:t>
      </w:r>
      <w:r w:rsidRPr="000F2F8F">
        <w:rPr>
          <w:sz w:val="24"/>
          <w:szCs w:val="24"/>
        </w:rPr>
        <w:t xml:space="preserve"> </w:t>
      </w:r>
      <w:r w:rsidR="00314065" w:rsidRPr="000F2F8F">
        <w:rPr>
          <w:sz w:val="24"/>
          <w:szCs w:val="24"/>
        </w:rPr>
        <w:t>260</w:t>
      </w:r>
      <w:r w:rsidRPr="000F2F8F">
        <w:rPr>
          <w:sz w:val="24"/>
          <w:szCs w:val="24"/>
        </w:rPr>
        <w:t>,</w:t>
      </w:r>
      <w:r w:rsidR="00314065" w:rsidRPr="000F2F8F">
        <w:rPr>
          <w:sz w:val="24"/>
          <w:szCs w:val="24"/>
        </w:rPr>
        <w:t>0</w:t>
      </w:r>
      <w:r w:rsidRPr="000F2F8F">
        <w:rPr>
          <w:sz w:val="24"/>
          <w:szCs w:val="24"/>
        </w:rPr>
        <w:t>0 рублей.</w:t>
      </w:r>
    </w:p>
    <w:p w:rsidR="00B263CC" w:rsidRPr="000F2F8F" w:rsidRDefault="00B263CC" w:rsidP="007B2B7F">
      <w:pPr>
        <w:tabs>
          <w:tab w:val="left" w:pos="2550"/>
        </w:tabs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Всего поступило </w:t>
      </w:r>
      <w:proofErr w:type="gramStart"/>
      <w:r w:rsidRPr="000F2F8F">
        <w:rPr>
          <w:sz w:val="24"/>
          <w:szCs w:val="24"/>
        </w:rPr>
        <w:t>доходов:  4</w:t>
      </w:r>
      <w:r w:rsidR="00314065" w:rsidRPr="000F2F8F">
        <w:rPr>
          <w:sz w:val="24"/>
          <w:szCs w:val="24"/>
        </w:rPr>
        <w:t>6</w:t>
      </w:r>
      <w:proofErr w:type="gramEnd"/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066</w:t>
      </w:r>
      <w:r w:rsidRPr="000F2F8F">
        <w:rPr>
          <w:sz w:val="24"/>
          <w:szCs w:val="24"/>
        </w:rPr>
        <w:t> </w:t>
      </w:r>
      <w:r w:rsidR="00314065" w:rsidRPr="000F2F8F">
        <w:rPr>
          <w:sz w:val="24"/>
          <w:szCs w:val="24"/>
        </w:rPr>
        <w:t>217</w:t>
      </w:r>
      <w:r w:rsidRPr="000F2F8F">
        <w:rPr>
          <w:sz w:val="24"/>
          <w:szCs w:val="24"/>
        </w:rPr>
        <w:t>,</w:t>
      </w:r>
      <w:r w:rsidR="00314065" w:rsidRPr="000F2F8F">
        <w:rPr>
          <w:sz w:val="24"/>
          <w:szCs w:val="24"/>
        </w:rPr>
        <w:t>57</w:t>
      </w:r>
      <w:r w:rsidRPr="000F2F8F">
        <w:rPr>
          <w:sz w:val="24"/>
          <w:szCs w:val="24"/>
        </w:rPr>
        <w:t xml:space="preserve"> рублей</w:t>
      </w:r>
    </w:p>
    <w:p w:rsidR="00B263CC" w:rsidRPr="000F2F8F" w:rsidRDefault="00B263CC" w:rsidP="007B2B7F">
      <w:pPr>
        <w:tabs>
          <w:tab w:val="left" w:pos="2550"/>
        </w:tabs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В структуре доходов бюджета сельского поселения Алябьевский доля налоговых и неналоговых </w:t>
      </w:r>
      <w:proofErr w:type="gramStart"/>
      <w:r w:rsidRPr="000F2F8F">
        <w:rPr>
          <w:sz w:val="24"/>
          <w:szCs w:val="24"/>
        </w:rPr>
        <w:t>доходов  составляет</w:t>
      </w:r>
      <w:proofErr w:type="gramEnd"/>
      <w:r w:rsidRPr="000F2F8F">
        <w:rPr>
          <w:sz w:val="24"/>
          <w:szCs w:val="24"/>
        </w:rPr>
        <w:t xml:space="preserve"> 2</w:t>
      </w:r>
      <w:r w:rsidR="00314065" w:rsidRPr="000F2F8F">
        <w:rPr>
          <w:sz w:val="24"/>
          <w:szCs w:val="24"/>
        </w:rPr>
        <w:t>2</w:t>
      </w:r>
      <w:r w:rsidRPr="000F2F8F">
        <w:rPr>
          <w:sz w:val="24"/>
          <w:szCs w:val="24"/>
        </w:rPr>
        <w:t xml:space="preserve"> %, безвозмездные поступления составляют 7</w:t>
      </w:r>
      <w:r w:rsidR="00314065" w:rsidRPr="000F2F8F">
        <w:rPr>
          <w:sz w:val="24"/>
          <w:szCs w:val="24"/>
        </w:rPr>
        <w:t>8</w:t>
      </w:r>
      <w:r w:rsidRPr="000F2F8F">
        <w:rPr>
          <w:sz w:val="24"/>
          <w:szCs w:val="24"/>
        </w:rPr>
        <w:t xml:space="preserve"> %.</w:t>
      </w:r>
    </w:p>
    <w:p w:rsidR="00B263CC" w:rsidRPr="000F2F8F" w:rsidRDefault="00B263CC" w:rsidP="007B2B7F">
      <w:pPr>
        <w:jc w:val="both"/>
        <w:rPr>
          <w:sz w:val="24"/>
          <w:szCs w:val="24"/>
        </w:rPr>
      </w:pPr>
      <w:r w:rsidRPr="000F2F8F">
        <w:rPr>
          <w:sz w:val="24"/>
          <w:szCs w:val="24"/>
        </w:rPr>
        <w:tab/>
        <w:t xml:space="preserve">1.2. Исполнение администрацией сельского поселения Алябьевский плана мероприятий по росту доходов на 2020 год и плановый период 2021-2022 годов:                                  </w:t>
      </w:r>
    </w:p>
    <w:p w:rsidR="00B263CC" w:rsidRPr="000F2F8F" w:rsidRDefault="00B263CC" w:rsidP="007B2B7F">
      <w:pPr>
        <w:tabs>
          <w:tab w:val="left" w:pos="2550"/>
        </w:tabs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Администрацией сельского поселения Алябьевский постоянно проводится работа по увеличению поступления доходной части бюджета.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Постановлением администрации сельского поселения Алябьевский от 28.12.2020 г.  № 257 «О плане мероприятий по росту доходов, оптимизации расходов бюджета сельского поселения Алябьевский на 2021 год и плановый период 2022-2023 годов» </w:t>
      </w:r>
      <w:r w:rsidRPr="000F2F8F">
        <w:rPr>
          <w:sz w:val="24"/>
          <w:szCs w:val="24"/>
        </w:rPr>
        <w:lastRenderedPageBreak/>
        <w:t>утвержден план мероприятий по росту доходов на 2021 год с плановым бюджетным эффектом: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- по увеличению налоговых и неналоговых доходов в сумме </w:t>
      </w:r>
      <w:r w:rsidRPr="000F2F8F">
        <w:rPr>
          <w:b/>
          <w:bCs/>
          <w:sz w:val="24"/>
          <w:szCs w:val="24"/>
        </w:rPr>
        <w:t>457,6</w:t>
      </w:r>
      <w:r w:rsidRPr="000F2F8F">
        <w:rPr>
          <w:sz w:val="24"/>
          <w:szCs w:val="24"/>
        </w:rPr>
        <w:t xml:space="preserve"> тыс.руб.;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По итогу за 2021 год объем бюджетного эффекта от выполнения планов мероприятий бюджета поселения составил </w:t>
      </w:r>
      <w:r w:rsidRPr="000F2F8F">
        <w:rPr>
          <w:b/>
          <w:bCs/>
          <w:sz w:val="24"/>
          <w:szCs w:val="24"/>
        </w:rPr>
        <w:t>1476,7</w:t>
      </w:r>
      <w:r w:rsidRPr="000F2F8F">
        <w:rPr>
          <w:sz w:val="24"/>
          <w:szCs w:val="24"/>
        </w:rPr>
        <w:t xml:space="preserve"> тыс.руб.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В рамках проведения мероприятий по мобилизации дополнительных доходов действует комиссия по мобилизации дополнительных доходов в бюджет сельского поселения Алябьевский по расширению доходной базы, укреплению контроля за соблюдением налоговой дисциплины.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За 2021 год проведено 3 заседания комиссии, на которых решались вопросы по мероприятиям, направленным: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на снижение задолженности физических лиц;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на снижение задолженности индивидуальных предпринимателей и юридических лиц;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С целью ликвидации </w:t>
      </w:r>
      <w:proofErr w:type="gramStart"/>
      <w:r w:rsidRPr="000F2F8F">
        <w:rPr>
          <w:sz w:val="24"/>
          <w:szCs w:val="24"/>
        </w:rPr>
        <w:t>задолженности  физических</w:t>
      </w:r>
      <w:proofErr w:type="gramEnd"/>
      <w:r w:rsidRPr="000F2F8F">
        <w:rPr>
          <w:sz w:val="24"/>
          <w:szCs w:val="24"/>
        </w:rPr>
        <w:t xml:space="preserve"> лиц, проводилась </w:t>
      </w:r>
      <w:proofErr w:type="spellStart"/>
      <w:r w:rsidRPr="000F2F8F">
        <w:rPr>
          <w:sz w:val="24"/>
          <w:szCs w:val="24"/>
        </w:rPr>
        <w:t>претензионно</w:t>
      </w:r>
      <w:proofErr w:type="spellEnd"/>
      <w:r w:rsidRPr="000F2F8F">
        <w:rPr>
          <w:sz w:val="24"/>
          <w:szCs w:val="24"/>
        </w:rPr>
        <w:t xml:space="preserve">-исковая работа. Так в 2021 году были поданы исковые заявления в суд о взыскании задолженности за социальный </w:t>
      </w:r>
      <w:proofErr w:type="spellStart"/>
      <w:r w:rsidRPr="000F2F8F">
        <w:rPr>
          <w:sz w:val="24"/>
          <w:szCs w:val="24"/>
        </w:rPr>
        <w:t>найм</w:t>
      </w:r>
      <w:proofErr w:type="spellEnd"/>
      <w:r w:rsidRPr="000F2F8F">
        <w:rPr>
          <w:sz w:val="24"/>
          <w:szCs w:val="24"/>
        </w:rPr>
        <w:t xml:space="preserve"> жилья. Направлены информационные письма непосредственно </w:t>
      </w:r>
      <w:proofErr w:type="gramStart"/>
      <w:r w:rsidRPr="000F2F8F">
        <w:rPr>
          <w:sz w:val="24"/>
          <w:szCs w:val="24"/>
        </w:rPr>
        <w:t>должникам ,</w:t>
      </w:r>
      <w:proofErr w:type="gramEnd"/>
      <w:r w:rsidRPr="000F2F8F">
        <w:rPr>
          <w:sz w:val="24"/>
          <w:szCs w:val="24"/>
        </w:rPr>
        <w:t xml:space="preserve"> имеющих задолженность за </w:t>
      </w:r>
      <w:proofErr w:type="spellStart"/>
      <w:r w:rsidRPr="000F2F8F">
        <w:rPr>
          <w:sz w:val="24"/>
          <w:szCs w:val="24"/>
        </w:rPr>
        <w:t>найм</w:t>
      </w:r>
      <w:proofErr w:type="spellEnd"/>
      <w:r w:rsidRPr="000F2F8F">
        <w:rPr>
          <w:sz w:val="24"/>
          <w:szCs w:val="24"/>
        </w:rPr>
        <w:t xml:space="preserve"> жилья.  В </w:t>
      </w:r>
      <w:proofErr w:type="gramStart"/>
      <w:r w:rsidRPr="000F2F8F">
        <w:rPr>
          <w:sz w:val="24"/>
          <w:szCs w:val="24"/>
        </w:rPr>
        <w:t>результате  дополнительно</w:t>
      </w:r>
      <w:proofErr w:type="gramEnd"/>
      <w:r w:rsidRPr="000F2F8F">
        <w:rPr>
          <w:sz w:val="24"/>
          <w:szCs w:val="24"/>
        </w:rPr>
        <w:t xml:space="preserve"> в бюджет поселения поступило </w:t>
      </w:r>
      <w:r w:rsidRPr="000F2F8F">
        <w:rPr>
          <w:b/>
          <w:bCs/>
          <w:sz w:val="24"/>
          <w:szCs w:val="24"/>
        </w:rPr>
        <w:t>102,5</w:t>
      </w:r>
      <w:r w:rsidRPr="000F2F8F">
        <w:rPr>
          <w:sz w:val="24"/>
          <w:szCs w:val="24"/>
        </w:rPr>
        <w:t xml:space="preserve"> тыс.руб. 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Подано исковое заявление в суд о взыскании задолженности по аренде за нежилое помещение -погашена задолженность за 2020 год в сумме </w:t>
      </w:r>
      <w:r w:rsidRPr="000F2F8F">
        <w:rPr>
          <w:b/>
          <w:bCs/>
          <w:sz w:val="24"/>
          <w:szCs w:val="24"/>
        </w:rPr>
        <w:t>99,3</w:t>
      </w:r>
      <w:r w:rsidRPr="000F2F8F">
        <w:rPr>
          <w:sz w:val="24"/>
          <w:szCs w:val="24"/>
        </w:rPr>
        <w:t xml:space="preserve"> тыс. руб.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От привлечения безвозмездных поступлений по наказам избирателей от депутата Думы Ханты-Мансийского автономного округа-Югры </w:t>
      </w:r>
      <w:proofErr w:type="spellStart"/>
      <w:r w:rsidRPr="000F2F8F">
        <w:rPr>
          <w:sz w:val="24"/>
          <w:szCs w:val="24"/>
        </w:rPr>
        <w:t>Осадчука</w:t>
      </w:r>
      <w:proofErr w:type="spellEnd"/>
      <w:r w:rsidRPr="000F2F8F">
        <w:rPr>
          <w:sz w:val="24"/>
          <w:szCs w:val="24"/>
        </w:rPr>
        <w:t xml:space="preserve"> А.М. в бюджет поселения  дополнительно поступило </w:t>
      </w:r>
      <w:r w:rsidRPr="000F2F8F">
        <w:rPr>
          <w:b/>
          <w:bCs/>
          <w:sz w:val="24"/>
          <w:szCs w:val="24"/>
        </w:rPr>
        <w:t>41,9</w:t>
      </w:r>
      <w:r w:rsidRPr="000F2F8F">
        <w:rPr>
          <w:sz w:val="24"/>
          <w:szCs w:val="24"/>
        </w:rPr>
        <w:t xml:space="preserve"> тыс.руб. на проведение мероприятий для лиц пожилого возраста, </w:t>
      </w:r>
      <w:r w:rsidRPr="000F2F8F">
        <w:rPr>
          <w:b/>
          <w:bCs/>
          <w:sz w:val="24"/>
          <w:szCs w:val="24"/>
        </w:rPr>
        <w:t>107,0</w:t>
      </w:r>
      <w:r w:rsidRPr="000F2F8F">
        <w:rPr>
          <w:sz w:val="24"/>
          <w:szCs w:val="24"/>
        </w:rPr>
        <w:t xml:space="preserve"> тыс.руб.- финансовая помощь на строительство универсальной строительной площадки, </w:t>
      </w:r>
      <w:r w:rsidRPr="000F2F8F">
        <w:rPr>
          <w:b/>
          <w:bCs/>
          <w:sz w:val="24"/>
          <w:szCs w:val="24"/>
        </w:rPr>
        <w:t>334,6</w:t>
      </w:r>
      <w:r w:rsidRPr="000F2F8F">
        <w:rPr>
          <w:sz w:val="24"/>
          <w:szCs w:val="24"/>
        </w:rPr>
        <w:t xml:space="preserve"> тыс.руб.- на приобретение цифрового микшерного пульта для МБУ СКСОК «Авангард», </w:t>
      </w:r>
      <w:r w:rsidRPr="000F2F8F">
        <w:rPr>
          <w:b/>
          <w:bCs/>
          <w:sz w:val="24"/>
          <w:szCs w:val="24"/>
        </w:rPr>
        <w:t>150,0</w:t>
      </w:r>
      <w:r w:rsidRPr="000F2F8F">
        <w:rPr>
          <w:sz w:val="24"/>
          <w:szCs w:val="24"/>
        </w:rPr>
        <w:t xml:space="preserve"> тыс.руб- на приобретение и установку спортивного оборудования на объекте «Универсальная спортивная </w:t>
      </w:r>
      <w:proofErr w:type="spellStart"/>
      <w:r w:rsidRPr="000F2F8F">
        <w:rPr>
          <w:sz w:val="24"/>
          <w:szCs w:val="24"/>
        </w:rPr>
        <w:t>плошадка</w:t>
      </w:r>
      <w:proofErr w:type="spellEnd"/>
      <w:r w:rsidRPr="000F2F8F">
        <w:rPr>
          <w:sz w:val="24"/>
          <w:szCs w:val="24"/>
        </w:rPr>
        <w:t>».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От привлечения безвозмездных поступлений по наказам избирателей от депутата Тюменской областной </w:t>
      </w:r>
      <w:proofErr w:type="gramStart"/>
      <w:r w:rsidRPr="000F2F8F">
        <w:rPr>
          <w:sz w:val="24"/>
          <w:szCs w:val="24"/>
        </w:rPr>
        <w:t xml:space="preserve">Думы  </w:t>
      </w:r>
      <w:proofErr w:type="spellStart"/>
      <w:r w:rsidRPr="000F2F8F">
        <w:rPr>
          <w:sz w:val="24"/>
          <w:szCs w:val="24"/>
        </w:rPr>
        <w:t>Холманского</w:t>
      </w:r>
      <w:proofErr w:type="spellEnd"/>
      <w:proofErr w:type="gramEnd"/>
      <w:r w:rsidRPr="000F2F8F">
        <w:rPr>
          <w:sz w:val="24"/>
          <w:szCs w:val="24"/>
        </w:rPr>
        <w:t xml:space="preserve"> Ю.С. в бюджет поселения дополнительно поступило </w:t>
      </w:r>
      <w:r w:rsidRPr="000F2F8F">
        <w:rPr>
          <w:b/>
          <w:bCs/>
          <w:sz w:val="24"/>
          <w:szCs w:val="24"/>
        </w:rPr>
        <w:t>155,4</w:t>
      </w:r>
      <w:r w:rsidRPr="000F2F8F">
        <w:rPr>
          <w:sz w:val="24"/>
          <w:szCs w:val="24"/>
        </w:rPr>
        <w:t xml:space="preserve"> </w:t>
      </w:r>
      <w:proofErr w:type="spellStart"/>
      <w:r w:rsidRPr="000F2F8F">
        <w:rPr>
          <w:sz w:val="24"/>
          <w:szCs w:val="24"/>
        </w:rPr>
        <w:t>тыс</w:t>
      </w:r>
      <w:proofErr w:type="spellEnd"/>
      <w:r w:rsidRPr="000F2F8F">
        <w:rPr>
          <w:sz w:val="24"/>
          <w:szCs w:val="24"/>
        </w:rPr>
        <w:t xml:space="preserve"> руб.- на приобретение спортивной экипировки для лиц старшего поколения.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В рамках реализации инициативных проектов дополнительно в бюджет поселения поступили денежные средства в сумме </w:t>
      </w:r>
      <w:r w:rsidRPr="000F2F8F">
        <w:rPr>
          <w:b/>
          <w:bCs/>
          <w:sz w:val="24"/>
          <w:szCs w:val="24"/>
        </w:rPr>
        <w:t>215,0</w:t>
      </w:r>
      <w:r w:rsidRPr="000F2F8F">
        <w:rPr>
          <w:sz w:val="24"/>
          <w:szCs w:val="24"/>
        </w:rPr>
        <w:t xml:space="preserve"> тыс. руб. – пожертвования от жителей поселения и индивидуальных предпринимателей.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Все вышеуказанные мероприятия направлены на увеличение налогового потенциала, осуществление мероприятий, направленных на привлечение дополнительных доходов в бюджет сельского поселения Алябьевский.</w:t>
      </w:r>
    </w:p>
    <w:p w:rsidR="00B263CC" w:rsidRPr="000F2F8F" w:rsidRDefault="00B263CC" w:rsidP="007B2B7F">
      <w:pPr>
        <w:rPr>
          <w:sz w:val="24"/>
          <w:szCs w:val="24"/>
          <w:lang w:eastAsia="en-US"/>
        </w:rPr>
      </w:pPr>
    </w:p>
    <w:p w:rsidR="00B263CC" w:rsidRPr="000F2F8F" w:rsidRDefault="00B263CC" w:rsidP="007B2B7F">
      <w:pPr>
        <w:ind w:firstLine="708"/>
        <w:jc w:val="center"/>
        <w:rPr>
          <w:b/>
          <w:bCs/>
          <w:color w:val="FF0000"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>Полномочия в области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 поселения, организация дорожного движения, а   также осуществление иных полномочий 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B263CC" w:rsidRPr="000F2F8F" w:rsidRDefault="00B263CC" w:rsidP="007B2B7F">
      <w:pPr>
        <w:ind w:firstLine="708"/>
        <w:jc w:val="both"/>
        <w:rPr>
          <w:b/>
          <w:bCs/>
          <w:sz w:val="24"/>
          <w:szCs w:val="24"/>
        </w:rPr>
      </w:pPr>
      <w:r w:rsidRPr="000F2F8F">
        <w:rPr>
          <w:sz w:val="24"/>
          <w:szCs w:val="24"/>
        </w:rPr>
        <w:t xml:space="preserve">Протяженность дорожно-уличной сети сельского поселения Алябьевский составляет </w:t>
      </w:r>
      <w:r w:rsidRPr="000F2F8F">
        <w:rPr>
          <w:b/>
          <w:bCs/>
          <w:sz w:val="24"/>
          <w:szCs w:val="24"/>
        </w:rPr>
        <w:t>14,815 км</w:t>
      </w:r>
      <w:r w:rsidRPr="000F2F8F">
        <w:rPr>
          <w:sz w:val="24"/>
          <w:szCs w:val="24"/>
        </w:rPr>
        <w:t xml:space="preserve">, в том числе с твердым покрытием – </w:t>
      </w:r>
      <w:r w:rsidRPr="000F2F8F">
        <w:rPr>
          <w:b/>
          <w:bCs/>
          <w:sz w:val="24"/>
          <w:szCs w:val="24"/>
        </w:rPr>
        <w:t>7,345 км.</w:t>
      </w:r>
    </w:p>
    <w:p w:rsidR="00B263CC" w:rsidRPr="000F2F8F" w:rsidRDefault="00B263CC" w:rsidP="007B2B7F">
      <w:pPr>
        <w:ind w:firstLine="708"/>
        <w:jc w:val="both"/>
        <w:rPr>
          <w:b/>
          <w:bCs/>
          <w:sz w:val="24"/>
          <w:szCs w:val="24"/>
        </w:rPr>
      </w:pPr>
      <w:r w:rsidRPr="000F2F8F">
        <w:rPr>
          <w:sz w:val="24"/>
          <w:szCs w:val="24"/>
        </w:rPr>
        <w:t>Общая сумма затрат на содержание автомобильных дорог в 2021 году составила</w:t>
      </w:r>
      <w:r w:rsidRPr="000F2F8F">
        <w:rPr>
          <w:b/>
          <w:bCs/>
          <w:sz w:val="24"/>
          <w:szCs w:val="24"/>
        </w:rPr>
        <w:t xml:space="preserve"> – 2 819 634,52 рублей.</w:t>
      </w:r>
    </w:p>
    <w:p w:rsidR="00B263CC" w:rsidRPr="000F2F8F" w:rsidRDefault="00B263CC" w:rsidP="007B2B7F">
      <w:pPr>
        <w:jc w:val="both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lastRenderedPageBreak/>
        <w:t>В том числе:</w:t>
      </w:r>
    </w:p>
    <w:tbl>
      <w:tblPr>
        <w:tblW w:w="9464" w:type="dxa"/>
        <w:tblInd w:w="2" w:type="dxa"/>
        <w:tblLook w:val="00A0" w:firstRow="1" w:lastRow="0" w:firstColumn="1" w:lastColumn="0" w:noHBand="0" w:noVBand="0"/>
      </w:tblPr>
      <w:tblGrid>
        <w:gridCol w:w="6345"/>
        <w:gridCol w:w="1710"/>
        <w:gridCol w:w="1409"/>
      </w:tblGrid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7B2B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 (услуги автогрейдера для расчистки дорог)</w:t>
            </w:r>
          </w:p>
        </w:tc>
        <w:tc>
          <w:tcPr>
            <w:tcW w:w="1710" w:type="dxa"/>
          </w:tcPr>
          <w:p w:rsidR="00B263CC" w:rsidRPr="000F2F8F" w:rsidRDefault="00B263CC" w:rsidP="008A1B84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1 506 271,95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jc w:val="both"/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7B2B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снега</w:t>
            </w:r>
          </w:p>
        </w:tc>
        <w:tc>
          <w:tcPr>
            <w:tcW w:w="171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931 488,00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jc w:val="both"/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7B2B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разметки дорог</w:t>
            </w:r>
          </w:p>
        </w:tc>
        <w:tc>
          <w:tcPr>
            <w:tcW w:w="171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113 315,98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520F0E" w:rsidP="007B2B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тротуаров</w:t>
            </w:r>
          </w:p>
        </w:tc>
        <w:tc>
          <w:tcPr>
            <w:tcW w:w="1710" w:type="dxa"/>
          </w:tcPr>
          <w:p w:rsidR="00B263CC" w:rsidRPr="000F2F8F" w:rsidRDefault="00520F0E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7 482,59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8A1B8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пешеходного ограждения </w:t>
            </w:r>
          </w:p>
        </w:tc>
        <w:tc>
          <w:tcPr>
            <w:tcW w:w="171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118 500,00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520F0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="00520F0E"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светофора</w:t>
            </w:r>
            <w:r w:rsidR="00225DF2"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263CC" w:rsidRPr="000F2F8F" w:rsidRDefault="00520F0E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22 8</w:t>
            </w:r>
            <w:r w:rsidR="00225DF2" w:rsidRPr="000F2F8F">
              <w:rPr>
                <w:sz w:val="24"/>
                <w:szCs w:val="24"/>
              </w:rPr>
              <w:t>00,00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520F0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="00520F0E"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ИДН</w:t>
            </w:r>
          </w:p>
        </w:tc>
        <w:tc>
          <w:tcPr>
            <w:tcW w:w="1710" w:type="dxa"/>
          </w:tcPr>
          <w:p w:rsidR="00B263CC" w:rsidRPr="000F2F8F" w:rsidRDefault="00520F0E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44 100,00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8A1B8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холодного асфальта</w:t>
            </w:r>
          </w:p>
        </w:tc>
        <w:tc>
          <w:tcPr>
            <w:tcW w:w="171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11 300,00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7B2B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краски для нанесения разметки</w:t>
            </w:r>
          </w:p>
        </w:tc>
        <w:tc>
          <w:tcPr>
            <w:tcW w:w="1710" w:type="dxa"/>
          </w:tcPr>
          <w:p w:rsidR="00B263CC" w:rsidRPr="000F2F8F" w:rsidRDefault="00B263CC" w:rsidP="007B2B7F">
            <w:pPr>
              <w:jc w:val="right"/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38 850,00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315"/>
        </w:trPr>
        <w:tc>
          <w:tcPr>
            <w:tcW w:w="6345" w:type="dxa"/>
          </w:tcPr>
          <w:p w:rsidR="00B263CC" w:rsidRPr="000F2F8F" w:rsidRDefault="00B263CC" w:rsidP="007B2B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прочих ТМЦ</w:t>
            </w:r>
          </w:p>
        </w:tc>
        <w:tc>
          <w:tcPr>
            <w:tcW w:w="1710" w:type="dxa"/>
          </w:tcPr>
          <w:p w:rsidR="00B263CC" w:rsidRPr="000F2F8F" w:rsidRDefault="00520F0E" w:rsidP="007B2B7F">
            <w:pPr>
              <w:jc w:val="right"/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25 526,00</w:t>
            </w:r>
          </w:p>
        </w:tc>
        <w:tc>
          <w:tcPr>
            <w:tcW w:w="1409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В 2018 году решением Совета депутатов сельского поселения Алябьевский от 15.06.2018 № 234, направленным на реализацию исполнения полномочий органов местного самоуправления, были утверждены Правила благоустройства на территории се</w:t>
      </w:r>
      <w:bookmarkStart w:id="0" w:name="sub_451212"/>
      <w:r w:rsidRPr="000F2F8F">
        <w:rPr>
          <w:sz w:val="24"/>
          <w:szCs w:val="24"/>
        </w:rPr>
        <w:t>льского поселения Алябьевский.</w:t>
      </w:r>
    </w:p>
    <w:p w:rsidR="00B263CC" w:rsidRPr="000F2F8F" w:rsidRDefault="00B263CC" w:rsidP="007B2B7F">
      <w:pPr>
        <w:jc w:val="both"/>
        <w:rPr>
          <w:b/>
          <w:bCs/>
          <w:sz w:val="24"/>
          <w:szCs w:val="24"/>
        </w:rPr>
      </w:pPr>
      <w:r w:rsidRPr="000F2F8F">
        <w:rPr>
          <w:sz w:val="24"/>
          <w:szCs w:val="24"/>
        </w:rPr>
        <w:tab/>
      </w:r>
      <w:bookmarkEnd w:id="0"/>
      <w:r w:rsidRPr="000F2F8F">
        <w:rPr>
          <w:sz w:val="24"/>
          <w:szCs w:val="24"/>
        </w:rPr>
        <w:t>Общая сумма затрат на благоустройство поселения составила</w:t>
      </w:r>
      <w:r w:rsidRPr="000F2F8F">
        <w:rPr>
          <w:b/>
          <w:bCs/>
          <w:sz w:val="24"/>
          <w:szCs w:val="24"/>
        </w:rPr>
        <w:t xml:space="preserve"> – 804 212,46 рублей.</w:t>
      </w:r>
    </w:p>
    <w:p w:rsidR="00B263CC" w:rsidRPr="000F2F8F" w:rsidRDefault="00B263CC" w:rsidP="007B2B7F">
      <w:pPr>
        <w:jc w:val="both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В том числе:</w:t>
      </w:r>
    </w:p>
    <w:tbl>
      <w:tblPr>
        <w:tblW w:w="9464" w:type="dxa"/>
        <w:tblInd w:w="2" w:type="dxa"/>
        <w:tblLook w:val="00A0" w:firstRow="1" w:lastRow="0" w:firstColumn="1" w:lastColumn="0" w:noHBand="0" w:noVBand="0"/>
      </w:tblPr>
      <w:tblGrid>
        <w:gridCol w:w="6751"/>
        <w:gridCol w:w="1304"/>
        <w:gridCol w:w="1409"/>
      </w:tblGrid>
      <w:tr w:rsidR="00B263CC" w:rsidRPr="000F2F8F" w:rsidTr="00AC7E74">
        <w:trPr>
          <w:trHeight w:val="315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304" w:type="dxa"/>
            <w:vAlign w:val="center"/>
          </w:tcPr>
          <w:p w:rsidR="00B263CC" w:rsidRPr="000F2F8F" w:rsidRDefault="00B263CC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3 741,95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315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</w:t>
            </w:r>
          </w:p>
        </w:tc>
        <w:tc>
          <w:tcPr>
            <w:tcW w:w="1304" w:type="dxa"/>
            <w:vAlign w:val="center"/>
          </w:tcPr>
          <w:p w:rsidR="00B263CC" w:rsidRPr="000F2F8F" w:rsidRDefault="00520F0E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132 500</w:t>
            </w:r>
            <w:r w:rsidR="00B263CC" w:rsidRPr="000F2F8F">
              <w:rPr>
                <w:sz w:val="24"/>
                <w:szCs w:val="24"/>
              </w:rPr>
              <w:t>,00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315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различных хозяйственных материалов (таблички, запчасти к бензопиле, гвозди, краска, электроды, </w:t>
            </w:r>
            <w:proofErr w:type="spellStart"/>
            <w:r w:rsidRPr="000F2F8F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0F2F8F">
              <w:rPr>
                <w:rFonts w:ascii="Times New Roman" w:hAnsi="Times New Roman" w:cs="Times New Roman"/>
                <w:sz w:val="24"/>
                <w:szCs w:val="24"/>
              </w:rPr>
              <w:t xml:space="preserve">, лампочки, мешки для мусора и т.п.) </w:t>
            </w:r>
          </w:p>
        </w:tc>
        <w:tc>
          <w:tcPr>
            <w:tcW w:w="1304" w:type="dxa"/>
            <w:vAlign w:val="center"/>
          </w:tcPr>
          <w:p w:rsidR="00B263CC" w:rsidRPr="000F2F8F" w:rsidRDefault="006011A4" w:rsidP="006011A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131 545,80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277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 внештатных работников</w:t>
            </w:r>
          </w:p>
        </w:tc>
        <w:tc>
          <w:tcPr>
            <w:tcW w:w="1304" w:type="dxa"/>
            <w:vAlign w:val="center"/>
          </w:tcPr>
          <w:p w:rsidR="00B263CC" w:rsidRPr="000F2F8F" w:rsidRDefault="00520F0E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193 344,61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277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уличных гирлянд к новогодним мероприятиям</w:t>
            </w:r>
          </w:p>
        </w:tc>
        <w:tc>
          <w:tcPr>
            <w:tcW w:w="1304" w:type="dxa"/>
            <w:vAlign w:val="center"/>
          </w:tcPr>
          <w:p w:rsidR="00B263CC" w:rsidRPr="000F2F8F" w:rsidRDefault="001165EE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18 036,10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AC7E74" w:rsidRPr="000F2F8F" w:rsidTr="00AC7E74">
        <w:trPr>
          <w:trHeight w:val="277"/>
        </w:trPr>
        <w:tc>
          <w:tcPr>
            <w:tcW w:w="6751" w:type="dxa"/>
            <w:vAlign w:val="center"/>
          </w:tcPr>
          <w:p w:rsidR="00AC7E74" w:rsidRPr="000F2F8F" w:rsidRDefault="00AC7E74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sz w:val="24"/>
                <w:szCs w:val="24"/>
              </w:rPr>
              <w:t xml:space="preserve">Бурение ямок для устройства столбов ограждения на территории </w:t>
            </w:r>
            <w:proofErr w:type="spellStart"/>
            <w:r w:rsidRPr="000F2F8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F2F8F">
              <w:rPr>
                <w:rFonts w:ascii="Times New Roman" w:hAnsi="Times New Roman" w:cs="Times New Roman"/>
                <w:sz w:val="24"/>
                <w:szCs w:val="24"/>
              </w:rPr>
              <w:t>. Алябьевский</w:t>
            </w:r>
          </w:p>
        </w:tc>
        <w:tc>
          <w:tcPr>
            <w:tcW w:w="1304" w:type="dxa"/>
            <w:vAlign w:val="center"/>
          </w:tcPr>
          <w:p w:rsidR="00AC7E74" w:rsidRPr="000F2F8F" w:rsidRDefault="00AC7E74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15 000,00</w:t>
            </w:r>
          </w:p>
        </w:tc>
        <w:tc>
          <w:tcPr>
            <w:tcW w:w="1409" w:type="dxa"/>
            <w:noWrap/>
            <w:vAlign w:val="center"/>
          </w:tcPr>
          <w:p w:rsidR="00AC7E74" w:rsidRPr="000F2F8F" w:rsidRDefault="00AC7E74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277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6536A" w:rsidRPr="000F2F8F">
              <w:rPr>
                <w:rFonts w:ascii="Times New Roman" w:hAnsi="Times New Roman" w:cs="Times New Roman"/>
                <w:sz w:val="24"/>
                <w:szCs w:val="24"/>
              </w:rPr>
              <w:t>иобретение цемента</w:t>
            </w:r>
          </w:p>
        </w:tc>
        <w:tc>
          <w:tcPr>
            <w:tcW w:w="1304" w:type="dxa"/>
            <w:vAlign w:val="center"/>
          </w:tcPr>
          <w:p w:rsidR="00B263CC" w:rsidRPr="000F2F8F" w:rsidRDefault="0096536A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16 000,00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D5400A" w:rsidRPr="000F2F8F" w:rsidTr="00AC7E74">
        <w:trPr>
          <w:trHeight w:val="277"/>
        </w:trPr>
        <w:tc>
          <w:tcPr>
            <w:tcW w:w="6751" w:type="dxa"/>
            <w:vAlign w:val="center"/>
          </w:tcPr>
          <w:p w:rsidR="00D5400A" w:rsidRPr="000F2F8F" w:rsidRDefault="00520F0E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sz w:val="24"/>
                <w:szCs w:val="24"/>
              </w:rPr>
              <w:t>Ремонт вывески, логотипа въездной стелы</w:t>
            </w:r>
          </w:p>
        </w:tc>
        <w:tc>
          <w:tcPr>
            <w:tcW w:w="1304" w:type="dxa"/>
            <w:vAlign w:val="center"/>
          </w:tcPr>
          <w:p w:rsidR="00D5400A" w:rsidRPr="000F2F8F" w:rsidRDefault="00520F0E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21 840,00</w:t>
            </w:r>
          </w:p>
        </w:tc>
        <w:tc>
          <w:tcPr>
            <w:tcW w:w="1409" w:type="dxa"/>
            <w:noWrap/>
            <w:vAlign w:val="center"/>
          </w:tcPr>
          <w:p w:rsidR="00D5400A" w:rsidRPr="000F2F8F" w:rsidRDefault="00520F0E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315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Дизайн -проект (благоустройство парк «Березовая роща»)</w:t>
            </w:r>
          </w:p>
        </w:tc>
        <w:tc>
          <w:tcPr>
            <w:tcW w:w="1304" w:type="dxa"/>
            <w:vAlign w:val="center"/>
          </w:tcPr>
          <w:p w:rsidR="00B263CC" w:rsidRPr="000F2F8F" w:rsidRDefault="00B263CC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135 000,00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315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Ценовая экспертиза (благоустройство парк «Березовая роща»)</w:t>
            </w:r>
          </w:p>
        </w:tc>
        <w:tc>
          <w:tcPr>
            <w:tcW w:w="1304" w:type="dxa"/>
            <w:vAlign w:val="center"/>
          </w:tcPr>
          <w:p w:rsidR="00B263CC" w:rsidRPr="000F2F8F" w:rsidRDefault="00B263CC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50 542,00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343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Геодезические работы (благоустройство парк «Березовая роща»))</w:t>
            </w:r>
          </w:p>
        </w:tc>
        <w:tc>
          <w:tcPr>
            <w:tcW w:w="1304" w:type="dxa"/>
            <w:vAlign w:val="center"/>
          </w:tcPr>
          <w:p w:rsidR="00B263CC" w:rsidRPr="000F2F8F" w:rsidRDefault="00B263CC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12 000,00</w:t>
            </w:r>
          </w:p>
        </w:tc>
        <w:tc>
          <w:tcPr>
            <w:tcW w:w="1409" w:type="dxa"/>
            <w:noWrap/>
            <w:vAlign w:val="center"/>
          </w:tcPr>
          <w:p w:rsidR="0096536A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AC7E74" w:rsidRPr="000F2F8F" w:rsidTr="00AC7E74">
        <w:trPr>
          <w:trHeight w:val="315"/>
        </w:trPr>
        <w:tc>
          <w:tcPr>
            <w:tcW w:w="6751" w:type="dxa"/>
            <w:vAlign w:val="center"/>
          </w:tcPr>
          <w:p w:rsidR="00AC7E74" w:rsidRPr="000F2F8F" w:rsidRDefault="00AC7E74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строительного контроля при выполнении работ на объекте: "Ленинский проезд с </w:t>
            </w:r>
            <w:proofErr w:type="spellStart"/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минипаркингом</w:t>
            </w:r>
            <w:proofErr w:type="spellEnd"/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04" w:type="dxa"/>
            <w:vAlign w:val="center"/>
          </w:tcPr>
          <w:p w:rsidR="00AC7E74" w:rsidRPr="000F2F8F" w:rsidRDefault="00AC7E74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26 176,00</w:t>
            </w:r>
          </w:p>
        </w:tc>
        <w:tc>
          <w:tcPr>
            <w:tcW w:w="1409" w:type="dxa"/>
            <w:noWrap/>
            <w:vAlign w:val="center"/>
          </w:tcPr>
          <w:p w:rsidR="00AC7E74" w:rsidRPr="000F2F8F" w:rsidRDefault="00AC7E74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315"/>
        </w:trPr>
        <w:tc>
          <w:tcPr>
            <w:tcW w:w="6751" w:type="dxa"/>
            <w:vAlign w:val="center"/>
          </w:tcPr>
          <w:p w:rsidR="00B263CC" w:rsidRPr="000F2F8F" w:rsidRDefault="00B263CC" w:rsidP="00D3352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ОС (</w:t>
            </w:r>
            <w:r w:rsidR="00D3352F"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тачка строительная, ограждение для «Универсальной спортивной площадки»</w:t>
            </w: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4" w:type="dxa"/>
            <w:vAlign w:val="center"/>
          </w:tcPr>
          <w:p w:rsidR="00B263CC" w:rsidRPr="000F2F8F" w:rsidRDefault="00B263CC" w:rsidP="00AC7E74">
            <w:pPr>
              <w:rPr>
                <w:sz w:val="24"/>
                <w:szCs w:val="24"/>
              </w:rPr>
            </w:pPr>
          </w:p>
          <w:p w:rsidR="00B263CC" w:rsidRPr="000F2F8F" w:rsidRDefault="00C82DAF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40 057,40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</w:p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 w:rsidTr="00AC7E74">
        <w:trPr>
          <w:trHeight w:val="315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</w:t>
            </w:r>
            <w:r w:rsidR="0096536A"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паспорта объекта «Ленинский проезд»</w:t>
            </w:r>
          </w:p>
        </w:tc>
        <w:tc>
          <w:tcPr>
            <w:tcW w:w="1304" w:type="dxa"/>
            <w:vAlign w:val="center"/>
          </w:tcPr>
          <w:p w:rsidR="00B263CC" w:rsidRPr="000F2F8F" w:rsidRDefault="0096536A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3 606,00</w:t>
            </w:r>
          </w:p>
        </w:tc>
        <w:tc>
          <w:tcPr>
            <w:tcW w:w="1409" w:type="dxa"/>
            <w:noWrap/>
            <w:vAlign w:val="center"/>
          </w:tcPr>
          <w:p w:rsidR="0096536A" w:rsidRPr="000F2F8F" w:rsidRDefault="0096536A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</w:t>
            </w:r>
            <w:r w:rsidR="00B263CC" w:rsidRPr="000F2F8F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B263CC" w:rsidRPr="000F2F8F" w:rsidTr="00AC7E74">
        <w:trPr>
          <w:trHeight w:val="315"/>
        </w:trPr>
        <w:tc>
          <w:tcPr>
            <w:tcW w:w="6751" w:type="dxa"/>
            <w:vAlign w:val="center"/>
          </w:tcPr>
          <w:p w:rsidR="00B263CC" w:rsidRPr="000F2F8F" w:rsidRDefault="00B263CC" w:rsidP="00AC7E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ГСМ к </w:t>
            </w:r>
            <w:proofErr w:type="spellStart"/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бензотриммеру</w:t>
            </w:r>
            <w:proofErr w:type="spellEnd"/>
          </w:p>
        </w:tc>
        <w:tc>
          <w:tcPr>
            <w:tcW w:w="1304" w:type="dxa"/>
            <w:vAlign w:val="center"/>
          </w:tcPr>
          <w:p w:rsidR="00B263CC" w:rsidRPr="000F2F8F" w:rsidRDefault="00B263CC" w:rsidP="00AC7E74">
            <w:pPr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4 822,60</w:t>
            </w:r>
          </w:p>
        </w:tc>
        <w:tc>
          <w:tcPr>
            <w:tcW w:w="1409" w:type="dxa"/>
            <w:noWrap/>
            <w:vAlign w:val="center"/>
          </w:tcPr>
          <w:p w:rsidR="00B263CC" w:rsidRPr="000F2F8F" w:rsidRDefault="00B263CC" w:rsidP="00AC7E74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</w:tbl>
    <w:p w:rsidR="00B263CC" w:rsidRPr="000F2F8F" w:rsidRDefault="00B263CC" w:rsidP="007B2B7F">
      <w:pPr>
        <w:rPr>
          <w:b/>
          <w:bCs/>
          <w:sz w:val="24"/>
          <w:szCs w:val="24"/>
        </w:rPr>
      </w:pPr>
    </w:p>
    <w:p w:rsidR="00B263CC" w:rsidRPr="000F2F8F" w:rsidRDefault="00B263CC" w:rsidP="007B2B7F">
      <w:pPr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lastRenderedPageBreak/>
        <w:t>Комфортная городская среда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lang w:eastAsia="zh-CN"/>
        </w:rPr>
      </w:pPr>
      <w:r w:rsidRPr="000F2F8F">
        <w:rPr>
          <w:sz w:val="24"/>
          <w:szCs w:val="24"/>
        </w:rPr>
        <w:t>В рамках муниципальной программы «Формирование комфортной городской среды на территории сельского поселения Алябьевский» з</w:t>
      </w:r>
      <w:r w:rsidRPr="000F2F8F">
        <w:rPr>
          <w:sz w:val="24"/>
          <w:szCs w:val="24"/>
          <w:lang w:eastAsia="zh-CN"/>
        </w:rPr>
        <w:t>адачи по повышению уровня благоустройства общественных территорий в</w:t>
      </w:r>
      <w:r w:rsidRPr="000F2F8F">
        <w:rPr>
          <w:sz w:val="24"/>
          <w:szCs w:val="24"/>
        </w:rPr>
        <w:t xml:space="preserve">ыполнены работы по благоустройству объекта «Ленинский проезд с </w:t>
      </w:r>
      <w:proofErr w:type="spellStart"/>
      <w:r w:rsidRPr="000F2F8F">
        <w:rPr>
          <w:sz w:val="24"/>
          <w:szCs w:val="24"/>
        </w:rPr>
        <w:t>минипаркингом</w:t>
      </w:r>
      <w:proofErr w:type="spellEnd"/>
      <w:r w:rsidRPr="000F2F8F">
        <w:rPr>
          <w:sz w:val="24"/>
          <w:szCs w:val="24"/>
        </w:rPr>
        <w:t>»</w:t>
      </w:r>
      <w:r w:rsidRPr="000F2F8F">
        <w:rPr>
          <w:b/>
          <w:bCs/>
          <w:sz w:val="24"/>
          <w:szCs w:val="24"/>
        </w:rPr>
        <w:t xml:space="preserve"> </w:t>
      </w:r>
      <w:r w:rsidRPr="000F2F8F">
        <w:rPr>
          <w:rStyle w:val="a7"/>
          <w:b w:val="0"/>
          <w:bCs w:val="0"/>
          <w:spacing w:val="-1"/>
          <w:sz w:val="24"/>
          <w:szCs w:val="24"/>
        </w:rPr>
        <w:t>Администрации сельского поселения Алябьевский, находящегося по адресу: 628248, Россия, Ханты-Мансийский автономный округ-Югра, поселок Алябьевский, ул. Ленина, д.7</w:t>
      </w:r>
      <w:r w:rsidRPr="000F2F8F">
        <w:rPr>
          <w:sz w:val="24"/>
          <w:szCs w:val="24"/>
          <w:lang w:eastAsia="zh-CN"/>
        </w:rPr>
        <w:t>.</w:t>
      </w:r>
    </w:p>
    <w:p w:rsidR="00B263CC" w:rsidRPr="000F2F8F" w:rsidRDefault="00B263CC" w:rsidP="007B2B7F">
      <w:pPr>
        <w:rPr>
          <w:sz w:val="24"/>
          <w:szCs w:val="24"/>
        </w:rPr>
      </w:pPr>
      <w:r w:rsidRPr="000F2F8F">
        <w:rPr>
          <w:sz w:val="24"/>
          <w:szCs w:val="24"/>
        </w:rPr>
        <w:t>Федеральные средства –  645 056,88 рублей</w:t>
      </w:r>
    </w:p>
    <w:p w:rsidR="00B263CC" w:rsidRPr="000F2F8F" w:rsidRDefault="00B263CC" w:rsidP="007B2B7F">
      <w:pPr>
        <w:rPr>
          <w:sz w:val="24"/>
          <w:szCs w:val="24"/>
        </w:rPr>
      </w:pPr>
      <w:r w:rsidRPr="000F2F8F">
        <w:rPr>
          <w:sz w:val="24"/>
          <w:szCs w:val="24"/>
        </w:rPr>
        <w:t>Окружные средства –  2 632 061,50 рублей</w:t>
      </w:r>
    </w:p>
    <w:p w:rsidR="00B263CC" w:rsidRPr="000F2F8F" w:rsidRDefault="00B263CC" w:rsidP="007B2B7F">
      <w:pPr>
        <w:rPr>
          <w:sz w:val="24"/>
          <w:szCs w:val="24"/>
        </w:rPr>
      </w:pPr>
      <w:r w:rsidRPr="000F2F8F">
        <w:rPr>
          <w:sz w:val="24"/>
          <w:szCs w:val="24"/>
        </w:rPr>
        <w:t>Средства поселения – 183 776,89 рублей</w:t>
      </w:r>
    </w:p>
    <w:p w:rsidR="00B263CC" w:rsidRPr="000F2F8F" w:rsidRDefault="00B263CC" w:rsidP="007B2B7F">
      <w:pPr>
        <w:rPr>
          <w:sz w:val="24"/>
          <w:szCs w:val="24"/>
        </w:rPr>
      </w:pPr>
      <w:r w:rsidRPr="000F2F8F">
        <w:rPr>
          <w:sz w:val="24"/>
          <w:szCs w:val="24"/>
        </w:rPr>
        <w:t>Итого – 3 460 895,27 рублей</w:t>
      </w:r>
    </w:p>
    <w:p w:rsidR="00B263CC" w:rsidRPr="000F2F8F" w:rsidRDefault="00B263CC" w:rsidP="007B2B7F">
      <w:pPr>
        <w:rPr>
          <w:sz w:val="24"/>
          <w:szCs w:val="24"/>
        </w:rPr>
      </w:pPr>
    </w:p>
    <w:p w:rsidR="00B263CC" w:rsidRPr="000F2F8F" w:rsidRDefault="00B263CC" w:rsidP="007B2B7F">
      <w:pPr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Инициативное бюджетирование</w:t>
      </w:r>
    </w:p>
    <w:p w:rsidR="00B263CC" w:rsidRPr="000F2F8F" w:rsidRDefault="00B263CC" w:rsidP="0065689D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  <w:lang w:eastAsia="en-US"/>
        </w:rPr>
        <w:t>В 2021 году реализован проект «Универсальная спортивная площадка»</w:t>
      </w:r>
    </w:p>
    <w:p w:rsidR="00B263CC" w:rsidRPr="000F2F8F" w:rsidRDefault="00B263CC" w:rsidP="007B2B7F">
      <w:pPr>
        <w:jc w:val="both"/>
        <w:rPr>
          <w:sz w:val="24"/>
          <w:szCs w:val="24"/>
        </w:rPr>
      </w:pPr>
      <w:r w:rsidRPr="000F2F8F">
        <w:rPr>
          <w:sz w:val="24"/>
          <w:szCs w:val="24"/>
        </w:rPr>
        <w:t>Ресурсное обеспечение – 2 407,1 тыс. руб., в том числе:</w:t>
      </w:r>
    </w:p>
    <w:p w:rsidR="00B263CC" w:rsidRPr="000F2F8F" w:rsidRDefault="00B263CC" w:rsidP="007B2B7F">
      <w:pPr>
        <w:ind w:firstLine="709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Средства округа – 1 484,4 тыс. руб., </w:t>
      </w:r>
    </w:p>
    <w:p w:rsidR="00B263CC" w:rsidRPr="000F2F8F" w:rsidRDefault="00B263CC" w:rsidP="007B2B7F">
      <w:pPr>
        <w:ind w:firstLine="709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Средства депутатского фонда – 257,0 тыс.руб.</w:t>
      </w:r>
    </w:p>
    <w:p w:rsidR="00B263CC" w:rsidRPr="000F2F8F" w:rsidRDefault="00B263CC" w:rsidP="007B2B7F">
      <w:pPr>
        <w:ind w:firstLine="709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Средства района – 343,7 тыс. руб.,</w:t>
      </w:r>
    </w:p>
    <w:p w:rsidR="00B263CC" w:rsidRPr="000F2F8F" w:rsidRDefault="00B263CC" w:rsidP="007B2B7F">
      <w:pPr>
        <w:ind w:firstLine="709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Средства </w:t>
      </w:r>
      <w:r w:rsidRPr="000F2F8F">
        <w:rPr>
          <w:sz w:val="24"/>
          <w:szCs w:val="24"/>
          <w:highlight w:val="white"/>
        </w:rPr>
        <w:t>населения поселения</w:t>
      </w:r>
      <w:r w:rsidRPr="000F2F8F">
        <w:rPr>
          <w:sz w:val="24"/>
          <w:szCs w:val="24"/>
        </w:rPr>
        <w:t xml:space="preserve"> – 107,0 тыс. руб., </w:t>
      </w:r>
    </w:p>
    <w:p w:rsidR="00B263CC" w:rsidRPr="000F2F8F" w:rsidRDefault="00B263CC" w:rsidP="007B2B7F">
      <w:pPr>
        <w:ind w:firstLine="709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Средства населения – 215,0 тыс.руб.</w:t>
      </w:r>
    </w:p>
    <w:p w:rsidR="00B263CC" w:rsidRPr="000F2F8F" w:rsidRDefault="00B263CC" w:rsidP="007B2B7F">
      <w:pPr>
        <w:rPr>
          <w:sz w:val="24"/>
          <w:szCs w:val="24"/>
        </w:rPr>
      </w:pPr>
    </w:p>
    <w:p w:rsidR="00B263CC" w:rsidRPr="000F2F8F" w:rsidRDefault="00B263CC" w:rsidP="007B2B7F">
      <w:pPr>
        <w:rPr>
          <w:b/>
          <w:bCs/>
          <w:sz w:val="24"/>
          <w:szCs w:val="24"/>
          <w:u w:val="single"/>
        </w:rPr>
      </w:pPr>
    </w:p>
    <w:p w:rsidR="00B263CC" w:rsidRPr="000F2F8F" w:rsidRDefault="00B263CC" w:rsidP="007B2B7F">
      <w:pPr>
        <w:ind w:firstLine="709"/>
        <w:jc w:val="both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Полномочие в области организации в границах поселения электро-, тепло 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0F2F8F">
        <w:rPr>
          <w:b/>
          <w:bCs/>
          <w:sz w:val="24"/>
          <w:szCs w:val="24"/>
        </w:rPr>
        <w:tab/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На территории сельского поселения протяженность сетей уличного освещения составляет 9,4 км. За 2021 г. затраты составили: </w:t>
      </w:r>
      <w:r w:rsidRPr="000F2F8F">
        <w:rPr>
          <w:b/>
          <w:bCs/>
          <w:sz w:val="24"/>
          <w:szCs w:val="24"/>
        </w:rPr>
        <w:t xml:space="preserve">2 043 525 рублей 20 копеек. </w:t>
      </w:r>
      <w:r w:rsidRPr="000F2F8F">
        <w:rPr>
          <w:sz w:val="24"/>
          <w:szCs w:val="24"/>
        </w:rPr>
        <w:t>В том числе:</w:t>
      </w:r>
    </w:p>
    <w:p w:rsidR="00B263CC" w:rsidRPr="000F2F8F" w:rsidRDefault="00B263CC" w:rsidP="007B2B7F">
      <w:pPr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1. На электроэнергию – 1 348 558,98 рублей;</w:t>
      </w:r>
    </w:p>
    <w:p w:rsidR="00B263CC" w:rsidRPr="000F2F8F" w:rsidRDefault="00B263CC" w:rsidP="007B2B7F">
      <w:pPr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2. Техническое обслуживание сетей уличного освещения – 449 286,00 рублей;</w:t>
      </w:r>
    </w:p>
    <w:p w:rsidR="00B263CC" w:rsidRPr="000F2F8F" w:rsidRDefault="00B263CC" w:rsidP="007B2B7F">
      <w:pPr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3. Размещение оборудования наружного уличного освещения (аренда опор) – 35 593,22 руб.</w:t>
      </w:r>
    </w:p>
    <w:p w:rsidR="00B263CC" w:rsidRPr="000F2F8F" w:rsidRDefault="00B263CC" w:rsidP="007B2B7F">
      <w:pPr>
        <w:ind w:firstLine="567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4. Приобретение светодиодных светильников – 210 087,00 руб. </w:t>
      </w:r>
    </w:p>
    <w:p w:rsidR="00B263CC" w:rsidRPr="000F2F8F" w:rsidRDefault="00B263CC" w:rsidP="007B2B7F">
      <w:pPr>
        <w:ind w:firstLine="567"/>
        <w:jc w:val="both"/>
        <w:rPr>
          <w:b/>
          <w:bCs/>
          <w:sz w:val="24"/>
          <w:szCs w:val="24"/>
          <w:lang w:eastAsia="en-US"/>
        </w:rPr>
      </w:pPr>
    </w:p>
    <w:p w:rsidR="00B263CC" w:rsidRPr="000F2F8F" w:rsidRDefault="00B263CC" w:rsidP="007B2B7F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 xml:space="preserve">Участие в организации </w:t>
      </w:r>
      <w:proofErr w:type="gramStart"/>
      <w:r w:rsidRPr="000F2F8F">
        <w:rPr>
          <w:b/>
          <w:bCs/>
          <w:sz w:val="24"/>
          <w:szCs w:val="24"/>
          <w:lang w:eastAsia="en-US"/>
        </w:rPr>
        <w:t>деятельности  по</w:t>
      </w:r>
      <w:proofErr w:type="gramEnd"/>
      <w:r w:rsidRPr="000F2F8F">
        <w:rPr>
          <w:b/>
          <w:bCs/>
          <w:sz w:val="24"/>
          <w:szCs w:val="24"/>
          <w:lang w:eastAsia="en-US"/>
        </w:rPr>
        <w:t xml:space="preserve"> накоплению (в том числе раздельному накоплению) и транспортированию  твердых коммунальных отходов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Сбором мусора и вывозом бытовых отходов на территории поселения занимается ООО «ЭКО Ресурс» на основании договора с Администрацией сельского поселения Алябьевский. </w:t>
      </w:r>
    </w:p>
    <w:p w:rsidR="003845C3" w:rsidRPr="000F2F8F" w:rsidRDefault="003845C3" w:rsidP="003845C3">
      <w:pPr>
        <w:ind w:firstLine="851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Постановлением Администрации сельского поселения Алябьевский от 28.12.2021 г. № 244 внесены изменения в Постановление Администрации сельского поселения Алябьевский от 25.04.2018 г. № 102 «Об утверждении нормативов накопления твердых коммунальных отходов в сельском поселении Алябьевский», пересмотрены нормативы накопления твердых коммунальных отходов для юридических лиц.</w:t>
      </w:r>
    </w:p>
    <w:p w:rsidR="003845C3" w:rsidRPr="000F2F8F" w:rsidRDefault="003845C3" w:rsidP="007B2B7F">
      <w:pPr>
        <w:ind w:firstLine="851"/>
        <w:jc w:val="both"/>
        <w:rPr>
          <w:sz w:val="24"/>
          <w:szCs w:val="24"/>
          <w:lang w:eastAsia="en-US"/>
        </w:rPr>
      </w:pPr>
    </w:p>
    <w:p w:rsidR="00B263CC" w:rsidRPr="000F2F8F" w:rsidRDefault="00B263CC" w:rsidP="007B2B7F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B263CC" w:rsidRPr="000F2F8F" w:rsidRDefault="00B263CC" w:rsidP="007B2B7F">
      <w:pPr>
        <w:ind w:firstLine="708"/>
        <w:jc w:val="center"/>
        <w:rPr>
          <w:b/>
          <w:bCs/>
          <w:sz w:val="24"/>
          <w:szCs w:val="24"/>
          <w:u w:val="single"/>
        </w:rPr>
      </w:pPr>
      <w:r w:rsidRPr="000F2F8F">
        <w:rPr>
          <w:b/>
          <w:bCs/>
          <w:sz w:val="24"/>
          <w:szCs w:val="24"/>
        </w:rPr>
        <w:t xml:space="preserve">Полномочие в области обеспечения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proofErr w:type="gramStart"/>
      <w:r w:rsidRPr="000F2F8F">
        <w:rPr>
          <w:b/>
          <w:bCs/>
          <w:sz w:val="24"/>
          <w:szCs w:val="24"/>
        </w:rPr>
        <w:t>осуществление  муниципального</w:t>
      </w:r>
      <w:proofErr w:type="gramEnd"/>
      <w:r w:rsidRPr="000F2F8F">
        <w:rPr>
          <w:b/>
          <w:bCs/>
          <w:sz w:val="24"/>
          <w:szCs w:val="24"/>
        </w:rPr>
        <w:t xml:space="preserve"> жилищного контроля, а также  иных полномочий органов местного самоуправления в соответствии с  жилищным законодательством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lastRenderedPageBreak/>
        <w:t xml:space="preserve">На 01.01.2021 площадь жилого фонда в поселении составляет 70,7 </w:t>
      </w:r>
      <w:proofErr w:type="spellStart"/>
      <w:r w:rsidRPr="000F2F8F">
        <w:rPr>
          <w:sz w:val="24"/>
          <w:szCs w:val="24"/>
        </w:rPr>
        <w:t>тыс.кв.м</w:t>
      </w:r>
      <w:proofErr w:type="spellEnd"/>
      <w:r w:rsidRPr="000F2F8F">
        <w:rPr>
          <w:sz w:val="24"/>
          <w:szCs w:val="24"/>
        </w:rPr>
        <w:t xml:space="preserve">., в </w:t>
      </w:r>
      <w:proofErr w:type="spellStart"/>
      <w:r w:rsidRPr="000F2F8F">
        <w:rPr>
          <w:sz w:val="24"/>
          <w:szCs w:val="24"/>
        </w:rPr>
        <w:t>т.ч</w:t>
      </w:r>
      <w:proofErr w:type="spellEnd"/>
      <w:r w:rsidRPr="000F2F8F">
        <w:rPr>
          <w:sz w:val="24"/>
          <w:szCs w:val="24"/>
        </w:rPr>
        <w:t xml:space="preserve">. </w:t>
      </w:r>
      <w:proofErr w:type="gramStart"/>
      <w:r w:rsidRPr="000F2F8F">
        <w:rPr>
          <w:sz w:val="24"/>
          <w:szCs w:val="24"/>
        </w:rPr>
        <w:t>муниципального  -</w:t>
      </w:r>
      <w:proofErr w:type="gramEnd"/>
      <w:r w:rsidRPr="000F2F8F">
        <w:rPr>
          <w:sz w:val="24"/>
          <w:szCs w:val="24"/>
        </w:rPr>
        <w:t xml:space="preserve">10,6 </w:t>
      </w:r>
      <w:proofErr w:type="spellStart"/>
      <w:r w:rsidRPr="000F2F8F">
        <w:rPr>
          <w:sz w:val="24"/>
          <w:szCs w:val="24"/>
        </w:rPr>
        <w:t>тыс.кв.м</w:t>
      </w:r>
      <w:proofErr w:type="spellEnd"/>
      <w:r w:rsidRPr="000F2F8F">
        <w:rPr>
          <w:sz w:val="24"/>
          <w:szCs w:val="24"/>
        </w:rPr>
        <w:t xml:space="preserve">. В собственности граждан находится 60,1 </w:t>
      </w:r>
      <w:proofErr w:type="spellStart"/>
      <w:r w:rsidRPr="000F2F8F">
        <w:rPr>
          <w:sz w:val="24"/>
          <w:szCs w:val="24"/>
        </w:rPr>
        <w:t>тыс.кв.м</w:t>
      </w:r>
      <w:proofErr w:type="spellEnd"/>
      <w:r w:rsidRPr="000F2F8F">
        <w:rPr>
          <w:sz w:val="24"/>
          <w:szCs w:val="24"/>
        </w:rPr>
        <w:t xml:space="preserve">., в </w:t>
      </w:r>
      <w:proofErr w:type="spellStart"/>
      <w:r w:rsidRPr="000F2F8F">
        <w:rPr>
          <w:sz w:val="24"/>
          <w:szCs w:val="24"/>
        </w:rPr>
        <w:t>т.ч</w:t>
      </w:r>
      <w:proofErr w:type="spellEnd"/>
      <w:r w:rsidRPr="000F2F8F">
        <w:rPr>
          <w:sz w:val="24"/>
          <w:szCs w:val="24"/>
        </w:rPr>
        <w:t xml:space="preserve">. в индивидуальных домах 12,6 </w:t>
      </w:r>
      <w:proofErr w:type="spellStart"/>
      <w:r w:rsidRPr="000F2F8F">
        <w:rPr>
          <w:sz w:val="24"/>
          <w:szCs w:val="24"/>
        </w:rPr>
        <w:t>тыс.кв.м</w:t>
      </w:r>
      <w:proofErr w:type="spellEnd"/>
      <w:r w:rsidRPr="000F2F8F">
        <w:rPr>
          <w:sz w:val="24"/>
          <w:szCs w:val="24"/>
        </w:rPr>
        <w:t xml:space="preserve">.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Содержанием и ремонтом</w:t>
      </w:r>
      <w:r w:rsidR="00551A17" w:rsidRPr="000F2F8F">
        <w:rPr>
          <w:sz w:val="24"/>
          <w:szCs w:val="24"/>
        </w:rPr>
        <w:t xml:space="preserve"> мест общего пользования в МКД </w:t>
      </w:r>
      <w:r w:rsidRPr="000F2F8F">
        <w:rPr>
          <w:sz w:val="24"/>
          <w:szCs w:val="24"/>
        </w:rPr>
        <w:t>занимаются 2 управляющие компании ООО Управляющая компания «</w:t>
      </w:r>
      <w:proofErr w:type="spellStart"/>
      <w:r w:rsidRPr="000F2F8F">
        <w:rPr>
          <w:sz w:val="24"/>
          <w:szCs w:val="24"/>
        </w:rPr>
        <w:t>ДомСервис</w:t>
      </w:r>
      <w:proofErr w:type="spellEnd"/>
      <w:r w:rsidRPr="000F2F8F">
        <w:rPr>
          <w:sz w:val="24"/>
          <w:szCs w:val="24"/>
        </w:rPr>
        <w:t xml:space="preserve">» и ООО «Сервис Советский». ООО </w:t>
      </w:r>
      <w:proofErr w:type="gramStart"/>
      <w:r w:rsidRPr="000F2F8F">
        <w:rPr>
          <w:sz w:val="24"/>
          <w:szCs w:val="24"/>
        </w:rPr>
        <w:t>УК  «</w:t>
      </w:r>
      <w:proofErr w:type="spellStart"/>
      <w:proofErr w:type="gramEnd"/>
      <w:r w:rsidRPr="000F2F8F">
        <w:rPr>
          <w:sz w:val="24"/>
          <w:szCs w:val="24"/>
        </w:rPr>
        <w:t>ДомСервис</w:t>
      </w:r>
      <w:proofErr w:type="spellEnd"/>
      <w:r w:rsidRPr="000F2F8F">
        <w:rPr>
          <w:sz w:val="24"/>
          <w:szCs w:val="24"/>
        </w:rPr>
        <w:t xml:space="preserve">» работает на территории поселения с 2011 года и обслуживает 18 домов. Два дома выбрали непосредственный </w:t>
      </w:r>
      <w:proofErr w:type="gramStart"/>
      <w:r w:rsidRPr="000F2F8F">
        <w:rPr>
          <w:sz w:val="24"/>
          <w:szCs w:val="24"/>
        </w:rPr>
        <w:t>способ  управления</w:t>
      </w:r>
      <w:proofErr w:type="gramEnd"/>
      <w:r w:rsidRPr="000F2F8F">
        <w:rPr>
          <w:sz w:val="24"/>
          <w:szCs w:val="24"/>
        </w:rPr>
        <w:t xml:space="preserve"> и заключили договоры на содержание и ремонт мест общего пользования с   ООО «Сервис Советский».  </w:t>
      </w:r>
    </w:p>
    <w:p w:rsidR="00B263CC" w:rsidRPr="000F2F8F" w:rsidRDefault="00B263CC" w:rsidP="007B2B7F">
      <w:pPr>
        <w:ind w:firstLine="851"/>
        <w:jc w:val="both"/>
        <w:rPr>
          <w:color w:val="FFFF00"/>
          <w:sz w:val="24"/>
          <w:szCs w:val="24"/>
        </w:rPr>
      </w:pPr>
      <w:r w:rsidRPr="000F2F8F">
        <w:rPr>
          <w:sz w:val="24"/>
          <w:szCs w:val="24"/>
        </w:rPr>
        <w:t xml:space="preserve"> В списке очередности на получение жилых помещений по договору социального найма на 01.01.2021 г. в сельском поселении </w:t>
      </w:r>
      <w:proofErr w:type="gramStart"/>
      <w:r w:rsidRPr="000F2F8F">
        <w:rPr>
          <w:sz w:val="24"/>
          <w:szCs w:val="24"/>
        </w:rPr>
        <w:t>Алябьевский  состоит</w:t>
      </w:r>
      <w:proofErr w:type="gramEnd"/>
      <w:r w:rsidRPr="000F2F8F">
        <w:rPr>
          <w:sz w:val="24"/>
          <w:szCs w:val="24"/>
        </w:rPr>
        <w:t xml:space="preserve"> 69 семей, из них 20 семьи  в списках внеочередного предоставления жилья. В 2021 году было предоставлено </w:t>
      </w:r>
      <w:r w:rsidR="002323A5" w:rsidRPr="000F2F8F">
        <w:rPr>
          <w:sz w:val="24"/>
          <w:szCs w:val="24"/>
        </w:rPr>
        <w:t>13 квартир</w:t>
      </w:r>
      <w:r w:rsidRPr="000F2F8F">
        <w:rPr>
          <w:sz w:val="24"/>
          <w:szCs w:val="24"/>
        </w:rPr>
        <w:t xml:space="preserve"> по договору социального найма, </w:t>
      </w:r>
      <w:r w:rsidR="002323A5" w:rsidRPr="000F2F8F">
        <w:rPr>
          <w:sz w:val="24"/>
          <w:szCs w:val="24"/>
        </w:rPr>
        <w:t>3 квартиры</w:t>
      </w:r>
      <w:r w:rsidRPr="000F2F8F">
        <w:rPr>
          <w:sz w:val="24"/>
          <w:szCs w:val="24"/>
        </w:rPr>
        <w:t xml:space="preserve"> в г. Советский, </w:t>
      </w:r>
      <w:r w:rsidR="002323A5" w:rsidRPr="000F2F8F">
        <w:rPr>
          <w:sz w:val="24"/>
          <w:szCs w:val="24"/>
        </w:rPr>
        <w:t>10 квартир</w:t>
      </w:r>
      <w:r w:rsidRPr="000F2F8F">
        <w:rPr>
          <w:sz w:val="24"/>
          <w:szCs w:val="24"/>
        </w:rPr>
        <w:t xml:space="preserve"> в </w:t>
      </w:r>
      <w:proofErr w:type="spellStart"/>
      <w:r w:rsidRPr="000F2F8F">
        <w:rPr>
          <w:sz w:val="24"/>
          <w:szCs w:val="24"/>
        </w:rPr>
        <w:t>Алябьевском</w:t>
      </w:r>
      <w:proofErr w:type="spellEnd"/>
      <w:r w:rsidRPr="000F2F8F">
        <w:rPr>
          <w:sz w:val="24"/>
          <w:szCs w:val="24"/>
        </w:rPr>
        <w:t>.</w:t>
      </w:r>
    </w:p>
    <w:p w:rsidR="00B263CC" w:rsidRPr="000F2F8F" w:rsidRDefault="00B263CC" w:rsidP="007B2B7F">
      <w:pPr>
        <w:jc w:val="both"/>
        <w:rPr>
          <w:sz w:val="24"/>
          <w:szCs w:val="24"/>
        </w:rPr>
      </w:pPr>
      <w:r w:rsidRPr="000F2F8F">
        <w:rPr>
          <w:sz w:val="24"/>
          <w:szCs w:val="24"/>
        </w:rPr>
        <w:tab/>
        <w:t xml:space="preserve"> На территории сельского поселения Алябьевский сформирован и утвержден список непригодного для </w:t>
      </w:r>
      <w:proofErr w:type="gramStart"/>
      <w:r w:rsidRPr="000F2F8F">
        <w:rPr>
          <w:sz w:val="24"/>
          <w:szCs w:val="24"/>
        </w:rPr>
        <w:t>проживания  и</w:t>
      </w:r>
      <w:proofErr w:type="gramEnd"/>
      <w:r w:rsidRPr="000F2F8F">
        <w:rPr>
          <w:sz w:val="24"/>
          <w:szCs w:val="24"/>
        </w:rPr>
        <w:t xml:space="preserve"> аварийного жилья, на основании которого производится  расселение граждан. В 2021 году на территории поселения построено 10 двухквартирных домов по ул. Победы, из них 8 домов -3-х комнатные, площадь квартиры составляет 62,4 кв. м. и 2 дома с 2-х комнатными квартирами, площадь квартиры- 50,2 кв. м. Общая площадь жилых помещений составляет 1223,</w:t>
      </w:r>
      <w:proofErr w:type="gramStart"/>
      <w:r w:rsidRPr="000F2F8F">
        <w:rPr>
          <w:sz w:val="24"/>
          <w:szCs w:val="24"/>
        </w:rPr>
        <w:t>9  кв.</w:t>
      </w:r>
      <w:proofErr w:type="gramEnd"/>
      <w:r w:rsidRPr="000F2F8F">
        <w:rPr>
          <w:sz w:val="24"/>
          <w:szCs w:val="24"/>
        </w:rPr>
        <w:t xml:space="preserve"> м.  Все квартиры будут заселены гражданами, </w:t>
      </w:r>
      <w:r w:rsidR="009C2E74" w:rsidRPr="000F2F8F">
        <w:rPr>
          <w:sz w:val="24"/>
          <w:szCs w:val="24"/>
        </w:rPr>
        <w:t xml:space="preserve">проживающими в аварийном жилье </w:t>
      </w:r>
      <w:proofErr w:type="gramStart"/>
      <w:r w:rsidRPr="000F2F8F">
        <w:rPr>
          <w:sz w:val="24"/>
          <w:szCs w:val="24"/>
        </w:rPr>
        <w:t>по  программе</w:t>
      </w:r>
      <w:proofErr w:type="gramEnd"/>
      <w:r w:rsidRPr="000F2F8F">
        <w:rPr>
          <w:sz w:val="24"/>
          <w:szCs w:val="24"/>
        </w:rPr>
        <w:t xml:space="preserve"> расселения из аварийного жилья, признанного таковым до 01.01.2017 г., с участием средств Фонда содействия реформирования ЖКХ. В данную программу Администрация с. п. Алябьевский вступила в 2019 году. В 2021 году на территории поселения построен 4-этажный дом, на первом этаже которого библиотека и администрация сельского поселения Алябьевский, </w:t>
      </w:r>
      <w:r w:rsidR="009C2E74" w:rsidRPr="000F2F8F">
        <w:rPr>
          <w:sz w:val="24"/>
          <w:szCs w:val="24"/>
        </w:rPr>
        <w:t>а три этажа квартиры (</w:t>
      </w:r>
      <w:r w:rsidRPr="000F2F8F">
        <w:rPr>
          <w:sz w:val="24"/>
          <w:szCs w:val="24"/>
        </w:rPr>
        <w:t xml:space="preserve">33 </w:t>
      </w:r>
      <w:proofErr w:type="spellStart"/>
      <w:r w:rsidRPr="000F2F8F">
        <w:rPr>
          <w:sz w:val="24"/>
          <w:szCs w:val="24"/>
        </w:rPr>
        <w:t>шт</w:t>
      </w:r>
      <w:proofErr w:type="spellEnd"/>
      <w:r w:rsidRPr="000F2F8F">
        <w:rPr>
          <w:sz w:val="24"/>
          <w:szCs w:val="24"/>
        </w:rPr>
        <w:t>) также запланированные для расселения граждан из аварийного жилья. Общая площадь жилых помещений составляет 1779,</w:t>
      </w:r>
      <w:proofErr w:type="gramStart"/>
      <w:r w:rsidRPr="000F2F8F">
        <w:rPr>
          <w:sz w:val="24"/>
          <w:szCs w:val="24"/>
        </w:rPr>
        <w:t>3  кв.</w:t>
      </w:r>
      <w:proofErr w:type="gramEnd"/>
      <w:r w:rsidRPr="000F2F8F">
        <w:rPr>
          <w:sz w:val="24"/>
          <w:szCs w:val="24"/>
        </w:rPr>
        <w:t xml:space="preserve"> м.  Все квартиры заселены гражданами, проживающими в аварийном </w:t>
      </w:r>
      <w:proofErr w:type="gramStart"/>
      <w:r w:rsidRPr="000F2F8F">
        <w:rPr>
          <w:sz w:val="24"/>
          <w:szCs w:val="24"/>
        </w:rPr>
        <w:t>жилье  по</w:t>
      </w:r>
      <w:proofErr w:type="gramEnd"/>
      <w:r w:rsidRPr="000F2F8F">
        <w:rPr>
          <w:sz w:val="24"/>
          <w:szCs w:val="24"/>
        </w:rPr>
        <w:t xml:space="preserve">  программе расселения из аварийного жилья, признанного таковым до 01.01.2017 г., с участием средств Фонда содействия реформирования ЖКХ. В данную программу Администрация с. п. Алябьевский вступила в 2019 году. В 2021 г. в г. Советский расселены из аварийного жилья 12 семей.   В 2022 г. на территории поселения запланировано строительство 4-х этажного дома, также запланированные для расселения граждан из аварийного жилья. Также запланировано объявление </w:t>
      </w:r>
      <w:proofErr w:type="gramStart"/>
      <w:r w:rsidRPr="000F2F8F">
        <w:rPr>
          <w:sz w:val="24"/>
          <w:szCs w:val="24"/>
        </w:rPr>
        <w:t>аукциона  на</w:t>
      </w:r>
      <w:proofErr w:type="gramEnd"/>
      <w:r w:rsidRPr="000F2F8F">
        <w:rPr>
          <w:sz w:val="24"/>
          <w:szCs w:val="24"/>
        </w:rPr>
        <w:t xml:space="preserve"> аренду земельных участков под строительство 10  двухквартирных домов по ул. Победы. </w:t>
      </w:r>
    </w:p>
    <w:p w:rsidR="00B263CC" w:rsidRPr="000F2F8F" w:rsidRDefault="00B263CC" w:rsidP="009C2E74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Администрацией проводится работа с гражданами, проживающими в непригодном жилье по признанию домов аварийными в целях скорейшего расселения из непригодного жилья, т. к. на данный момент действует программа расселения из аварийного жилья, непригодное жилье не расселяется. В 2021 году переведены из статуса непригодного жилья в аварийное 16 домов.</w:t>
      </w:r>
    </w:p>
    <w:p w:rsidR="00B263CC" w:rsidRPr="000F2F8F" w:rsidRDefault="00B263CC" w:rsidP="007B2B7F">
      <w:pPr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</w:t>
      </w:r>
    </w:p>
    <w:p w:rsidR="00B263CC" w:rsidRPr="000F2F8F" w:rsidRDefault="00B263CC" w:rsidP="007B2B7F">
      <w:pPr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</w:t>
      </w:r>
      <w:r w:rsidRPr="000F2F8F">
        <w:rPr>
          <w:sz w:val="24"/>
          <w:szCs w:val="24"/>
        </w:rPr>
        <w:tab/>
        <w:t xml:space="preserve"> Затраты по разделу 0501 (жилищное хозяйство) за 2021 год составили</w:t>
      </w:r>
      <w:r w:rsidRPr="000F2F8F">
        <w:rPr>
          <w:b/>
          <w:bCs/>
          <w:sz w:val="24"/>
          <w:szCs w:val="24"/>
        </w:rPr>
        <w:t xml:space="preserve"> 294 207,51 рублей. </w:t>
      </w:r>
    </w:p>
    <w:tbl>
      <w:tblPr>
        <w:tblW w:w="9940" w:type="dxa"/>
        <w:tblInd w:w="2" w:type="dxa"/>
        <w:tblLook w:val="00A0" w:firstRow="1" w:lastRow="0" w:firstColumn="1" w:lastColumn="0" w:noHBand="0" w:noVBand="0"/>
      </w:tblPr>
      <w:tblGrid>
        <w:gridCol w:w="6760"/>
        <w:gridCol w:w="1580"/>
        <w:gridCol w:w="1600"/>
      </w:tblGrid>
      <w:tr w:rsidR="00B263CC" w:rsidRPr="000F2F8F">
        <w:trPr>
          <w:trHeight w:val="300"/>
        </w:trPr>
        <w:tc>
          <w:tcPr>
            <w:tcW w:w="6760" w:type="dxa"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Производились следующие работы:</w:t>
            </w:r>
          </w:p>
        </w:tc>
        <w:tc>
          <w:tcPr>
            <w:tcW w:w="1580" w:type="dxa"/>
          </w:tcPr>
          <w:p w:rsidR="00B263CC" w:rsidRPr="000F2F8F" w:rsidRDefault="00B263CC" w:rsidP="007B2B7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</w:p>
        </w:tc>
      </w:tr>
      <w:tr w:rsidR="00B263CC" w:rsidRPr="000F2F8F">
        <w:trPr>
          <w:trHeight w:val="81"/>
        </w:trPr>
        <w:tc>
          <w:tcPr>
            <w:tcW w:w="6760" w:type="dxa"/>
          </w:tcPr>
          <w:p w:rsidR="00B263CC" w:rsidRPr="000F2F8F" w:rsidRDefault="00B263CC" w:rsidP="00DB6D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 за муниципальные квартиры</w:t>
            </w:r>
          </w:p>
        </w:tc>
        <w:tc>
          <w:tcPr>
            <w:tcW w:w="158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8 675,33</w:t>
            </w:r>
          </w:p>
        </w:tc>
        <w:tc>
          <w:tcPr>
            <w:tcW w:w="1600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81"/>
        </w:trPr>
        <w:tc>
          <w:tcPr>
            <w:tcW w:w="6760" w:type="dxa"/>
          </w:tcPr>
          <w:p w:rsidR="00B263CC" w:rsidRPr="000F2F8F" w:rsidRDefault="00B263CC" w:rsidP="007B2B7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на капитальный ремонт Югорскому Фонду за муниципальный жилищный фонд</w:t>
            </w:r>
          </w:p>
        </w:tc>
        <w:tc>
          <w:tcPr>
            <w:tcW w:w="158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</w:p>
          <w:p w:rsidR="00B263CC" w:rsidRPr="000F2F8F" w:rsidRDefault="00D3352F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238 915,20</w:t>
            </w:r>
          </w:p>
        </w:tc>
        <w:tc>
          <w:tcPr>
            <w:tcW w:w="1600" w:type="dxa"/>
            <w:noWrap/>
          </w:tcPr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</w:p>
          <w:p w:rsidR="00B263CC" w:rsidRPr="000F2F8F" w:rsidRDefault="00B263CC" w:rsidP="007B2B7F">
            <w:pPr>
              <w:rPr>
                <w:color w:val="000000"/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81"/>
        </w:trPr>
        <w:tc>
          <w:tcPr>
            <w:tcW w:w="6760" w:type="dxa"/>
          </w:tcPr>
          <w:p w:rsidR="00B263CC" w:rsidRPr="000F2F8F" w:rsidRDefault="00B263CC" w:rsidP="00DB6D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квартир</w:t>
            </w:r>
          </w:p>
        </w:tc>
        <w:tc>
          <w:tcPr>
            <w:tcW w:w="158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7 817,98</w:t>
            </w:r>
          </w:p>
        </w:tc>
        <w:tc>
          <w:tcPr>
            <w:tcW w:w="1600" w:type="dxa"/>
            <w:noWrap/>
          </w:tcPr>
          <w:p w:rsidR="00B263CC" w:rsidRPr="000F2F8F" w:rsidRDefault="00B263CC" w:rsidP="007B2B7F">
            <w:pPr>
              <w:rPr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81"/>
        </w:trPr>
        <w:tc>
          <w:tcPr>
            <w:tcW w:w="6760" w:type="dxa"/>
          </w:tcPr>
          <w:p w:rsidR="00B263CC" w:rsidRPr="000F2F8F" w:rsidRDefault="00B263CC" w:rsidP="007B2B7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муниципальных жилых помещений для признания домов аварийными</w:t>
            </w:r>
            <w:r w:rsidRPr="000F2F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8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35 000,00</w:t>
            </w:r>
          </w:p>
        </w:tc>
        <w:tc>
          <w:tcPr>
            <w:tcW w:w="1600" w:type="dxa"/>
            <w:noWrap/>
          </w:tcPr>
          <w:p w:rsidR="00B263CC" w:rsidRPr="000F2F8F" w:rsidRDefault="00B263CC" w:rsidP="007B2B7F">
            <w:pPr>
              <w:rPr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B263CC" w:rsidRPr="000F2F8F">
        <w:trPr>
          <w:trHeight w:val="81"/>
        </w:trPr>
        <w:tc>
          <w:tcPr>
            <w:tcW w:w="6760" w:type="dxa"/>
          </w:tcPr>
          <w:p w:rsidR="00B263CC" w:rsidRPr="000F2F8F" w:rsidRDefault="00B263CC" w:rsidP="007B2B7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0F2F8F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</w:t>
            </w:r>
          </w:p>
        </w:tc>
        <w:tc>
          <w:tcPr>
            <w:tcW w:w="1580" w:type="dxa"/>
          </w:tcPr>
          <w:p w:rsidR="00B263CC" w:rsidRPr="000F2F8F" w:rsidRDefault="00B263CC" w:rsidP="007B2B7F">
            <w:pPr>
              <w:jc w:val="right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3 799,00</w:t>
            </w:r>
          </w:p>
        </w:tc>
        <w:tc>
          <w:tcPr>
            <w:tcW w:w="1600" w:type="dxa"/>
            <w:noWrap/>
          </w:tcPr>
          <w:p w:rsidR="00B263CC" w:rsidRPr="000F2F8F" w:rsidRDefault="00B263CC" w:rsidP="007B2B7F">
            <w:pPr>
              <w:rPr>
                <w:sz w:val="24"/>
                <w:szCs w:val="24"/>
              </w:rPr>
            </w:pPr>
            <w:r w:rsidRPr="000F2F8F">
              <w:rPr>
                <w:color w:val="000000"/>
                <w:sz w:val="24"/>
                <w:szCs w:val="24"/>
              </w:rPr>
              <w:t>рублей</w:t>
            </w:r>
          </w:p>
        </w:tc>
      </w:tr>
    </w:tbl>
    <w:p w:rsidR="00B263CC" w:rsidRPr="000F2F8F" w:rsidRDefault="00B263CC" w:rsidP="007B2B7F">
      <w:pPr>
        <w:ind w:firstLine="708"/>
        <w:jc w:val="both"/>
        <w:rPr>
          <w:b/>
          <w:bCs/>
          <w:sz w:val="24"/>
          <w:szCs w:val="24"/>
          <w:u w:val="single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lastRenderedPageBreak/>
        <w:t>Полномочия в области культуры и спорта</w:t>
      </w:r>
    </w:p>
    <w:p w:rsidR="00B263CC" w:rsidRPr="000F2F8F" w:rsidRDefault="00B263CC" w:rsidP="007B2B7F">
      <w:pPr>
        <w:ind w:firstLine="851"/>
        <w:jc w:val="both"/>
        <w:rPr>
          <w:b/>
          <w:bCs/>
          <w:sz w:val="24"/>
          <w:szCs w:val="24"/>
        </w:rPr>
      </w:pPr>
      <w:r w:rsidRPr="000F2F8F">
        <w:rPr>
          <w:sz w:val="24"/>
          <w:szCs w:val="24"/>
        </w:rPr>
        <w:t xml:space="preserve">Муниципальное бюджетное учреждение Сельский культурно – спортивный оздоровительный комплекс «Авангард»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 xml:space="preserve">.   Алябьевский (спортивный комплекс «Авангард») осуществляет свою деятельность в области физической культуры и спорта. 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Основной задачей учреждения является оздоровление населения средствами физической культуры и спорта, привлечение населения к систематическим занятиям физической культурой и спортом, увеличение численности населения поселка активно и регулярно занимающихся физической культурой и спортом.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Для решения этих задач ведется круглогодичная </w:t>
      </w:r>
      <w:proofErr w:type="spellStart"/>
      <w:r w:rsidRPr="000F2F8F">
        <w:rPr>
          <w:sz w:val="24"/>
          <w:szCs w:val="24"/>
        </w:rPr>
        <w:t>физкультурно</w:t>
      </w:r>
      <w:proofErr w:type="spellEnd"/>
      <w:r w:rsidRPr="000F2F8F">
        <w:rPr>
          <w:sz w:val="24"/>
          <w:szCs w:val="24"/>
        </w:rPr>
        <w:t>–оздоровительная и спортивно – массовая работа с населением в нескольких направлениях: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  привлечение всех слоев населения к систематическим занятиям в спортивных секциях;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   работа со студенческой и рабочей молодежью, людьми старшего поколения.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  работа с общеобразовательными, культурными и дошкольными   учреждениями, проведение совместных спортивно-</w:t>
      </w:r>
      <w:proofErr w:type="gramStart"/>
      <w:r w:rsidRPr="000F2F8F">
        <w:rPr>
          <w:sz w:val="24"/>
          <w:szCs w:val="24"/>
        </w:rPr>
        <w:t>оздоровительных  мероприятий</w:t>
      </w:r>
      <w:proofErr w:type="gramEnd"/>
      <w:r w:rsidRPr="000F2F8F">
        <w:rPr>
          <w:sz w:val="24"/>
          <w:szCs w:val="24"/>
        </w:rPr>
        <w:t xml:space="preserve"> и других спортивных программ;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  работа с «трудными» подростками привлечение их к занятиям спортом;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  проведение общепоселковых спортивно-массовых мероприятий, посвященных памятным датам, проведение турниров, первенств, кубков по разным видам спорта;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проведение товарищеских встреч по разным видам спорта;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- проведение Спартакиады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 xml:space="preserve">. Алябьевский среди организаций и учреждений, общественных объединений, находящихся на территории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>. Алябьевский.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В 2020 году ввиду ограничительных мероприятий связанных с </w:t>
      </w:r>
      <w:r w:rsidRPr="000F2F8F">
        <w:rPr>
          <w:sz w:val="24"/>
          <w:szCs w:val="24"/>
          <w:lang w:val="en-US"/>
        </w:rPr>
        <w:t>COVID</w:t>
      </w:r>
      <w:r w:rsidRPr="000F2F8F">
        <w:rPr>
          <w:sz w:val="24"/>
          <w:szCs w:val="24"/>
        </w:rPr>
        <w:t xml:space="preserve"> - </w:t>
      </w:r>
      <w:proofErr w:type="gramStart"/>
      <w:r w:rsidRPr="000F2F8F">
        <w:rPr>
          <w:sz w:val="24"/>
          <w:szCs w:val="24"/>
        </w:rPr>
        <w:t>19  организовано</w:t>
      </w:r>
      <w:proofErr w:type="gramEnd"/>
      <w:r w:rsidRPr="000F2F8F">
        <w:rPr>
          <w:sz w:val="24"/>
          <w:szCs w:val="24"/>
        </w:rPr>
        <w:t xml:space="preserve"> и проведено 26 мероприятий, в том числе 7 мероприятий в онлайн-режиме.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В мероприятиях принимали </w:t>
      </w:r>
      <w:proofErr w:type="gramStart"/>
      <w:r w:rsidRPr="000F2F8F">
        <w:rPr>
          <w:sz w:val="24"/>
          <w:szCs w:val="24"/>
        </w:rPr>
        <w:t>участие  все</w:t>
      </w:r>
      <w:proofErr w:type="gramEnd"/>
      <w:r w:rsidRPr="000F2F8F">
        <w:rPr>
          <w:sz w:val="24"/>
          <w:szCs w:val="24"/>
        </w:rPr>
        <w:t xml:space="preserve"> категории граждан – от  воспитанников детского сада и школьников младших классов до людей старшего поколения, всего 444 человека.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Жители сельского поселения Алябьевский имеют возможность регулярно получать информацию о проведении спортивных мероприятий, информация размещается на информационных стендах учреждения, на уличных рекламных щитах, а также, информация о проведении спортивно-оздоровительных мероприятий транслируется по громкоговорителю, используются социальные сети, электронная </w:t>
      </w:r>
      <w:proofErr w:type="gramStart"/>
      <w:r w:rsidRPr="000F2F8F">
        <w:rPr>
          <w:sz w:val="24"/>
          <w:szCs w:val="24"/>
        </w:rPr>
        <w:t>почта  с</w:t>
      </w:r>
      <w:proofErr w:type="gramEnd"/>
      <w:r w:rsidRPr="000F2F8F">
        <w:rPr>
          <w:sz w:val="24"/>
          <w:szCs w:val="24"/>
        </w:rPr>
        <w:t xml:space="preserve"> предприятиями и учреждениями поселения. В учреждении имеется сайт, на котором размещена вся актуальная информация для населения о предстоящих и прошедших мероприятиях, о достижениях спортсменов, </w:t>
      </w:r>
      <w:proofErr w:type="gramStart"/>
      <w:r w:rsidRPr="000F2F8F">
        <w:rPr>
          <w:sz w:val="24"/>
          <w:szCs w:val="24"/>
        </w:rPr>
        <w:t>о  предоставлении</w:t>
      </w:r>
      <w:proofErr w:type="gramEnd"/>
      <w:r w:rsidRPr="000F2F8F">
        <w:rPr>
          <w:sz w:val="24"/>
          <w:szCs w:val="24"/>
        </w:rPr>
        <w:t xml:space="preserve"> спортивно-оздоровительных услуг.  Адрес официального сайта учреждения: http://avangardksk.ru.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На базе спортивного комплекса ведут свою работу7 </w:t>
      </w:r>
      <w:proofErr w:type="gramStart"/>
      <w:r w:rsidRPr="000F2F8F">
        <w:rPr>
          <w:sz w:val="24"/>
          <w:szCs w:val="24"/>
        </w:rPr>
        <w:t>секций  и</w:t>
      </w:r>
      <w:proofErr w:type="gramEnd"/>
      <w:r w:rsidRPr="000F2F8F">
        <w:rPr>
          <w:sz w:val="24"/>
          <w:szCs w:val="24"/>
        </w:rPr>
        <w:t xml:space="preserve"> групп, с количество систематически занимающихся физической культурой и спортом и общей физической подготовкой, 148 человек.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i/>
          <w:iCs/>
          <w:sz w:val="24"/>
          <w:szCs w:val="24"/>
          <w:u w:val="single"/>
        </w:rPr>
        <w:t>Достижения о м</w:t>
      </w:r>
      <w:r w:rsidR="008D68E1" w:rsidRPr="000F2F8F">
        <w:rPr>
          <w:i/>
          <w:iCs/>
          <w:sz w:val="24"/>
          <w:szCs w:val="24"/>
          <w:u w:val="single"/>
        </w:rPr>
        <w:t>униципального образования в 2021</w:t>
      </w:r>
      <w:r w:rsidRPr="000F2F8F">
        <w:rPr>
          <w:i/>
          <w:iCs/>
          <w:sz w:val="24"/>
          <w:szCs w:val="24"/>
          <w:u w:val="single"/>
        </w:rPr>
        <w:t xml:space="preserve"> году:</w:t>
      </w:r>
      <w:r w:rsidRPr="000F2F8F">
        <w:rPr>
          <w:sz w:val="24"/>
          <w:szCs w:val="24"/>
        </w:rPr>
        <w:t xml:space="preserve"> 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с 21.01 по 10.03.2020 г. Проводилось Открытое Первенство г. </w:t>
      </w:r>
      <w:proofErr w:type="spellStart"/>
      <w:r w:rsidRPr="000F2F8F">
        <w:rPr>
          <w:sz w:val="24"/>
          <w:szCs w:val="24"/>
        </w:rPr>
        <w:t>Югорска</w:t>
      </w:r>
      <w:proofErr w:type="spellEnd"/>
      <w:r w:rsidRPr="000F2F8F">
        <w:rPr>
          <w:sz w:val="24"/>
          <w:szCs w:val="24"/>
        </w:rPr>
        <w:t xml:space="preserve"> по мини-футболу среди мужских команд - команда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 xml:space="preserve">. Алябьевский   заняла III место, тренер </w:t>
      </w:r>
      <w:proofErr w:type="spellStart"/>
      <w:r w:rsidRPr="000F2F8F">
        <w:rPr>
          <w:sz w:val="24"/>
          <w:szCs w:val="24"/>
        </w:rPr>
        <w:t>Покрышкин</w:t>
      </w:r>
      <w:proofErr w:type="spellEnd"/>
      <w:r w:rsidRPr="000F2F8F">
        <w:rPr>
          <w:sz w:val="24"/>
          <w:szCs w:val="24"/>
        </w:rPr>
        <w:t xml:space="preserve"> Алексей Владимирович.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Спортивный комплекс «Авангард» поддерживает постоянную связь с ВУС (военно-учетный стол) администрации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 xml:space="preserve">. Алябьевский и преподавателем ОБЖ </w:t>
      </w:r>
      <w:proofErr w:type="spellStart"/>
      <w:r w:rsidRPr="000F2F8F">
        <w:rPr>
          <w:sz w:val="24"/>
          <w:szCs w:val="24"/>
        </w:rPr>
        <w:t>Алябьевской</w:t>
      </w:r>
      <w:proofErr w:type="spellEnd"/>
      <w:r w:rsidRPr="000F2F8F">
        <w:rPr>
          <w:sz w:val="24"/>
          <w:szCs w:val="24"/>
        </w:rPr>
        <w:t xml:space="preserve"> средней школы. Ежегодно проводит спортивно-оздоровительные мероприятия, посвященные осеннему и весеннему призывам и мероприятия в рамках месячника оборонно-массовой и спортивной работы.           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Спортивный комплекс «Авангард» предоставляет спортивные залы и оборудование для проведения спортивных мероприятий для </w:t>
      </w:r>
      <w:proofErr w:type="spellStart"/>
      <w:r w:rsidRPr="000F2F8F">
        <w:rPr>
          <w:sz w:val="24"/>
          <w:szCs w:val="24"/>
        </w:rPr>
        <w:t>Алябьевской</w:t>
      </w:r>
      <w:proofErr w:type="spellEnd"/>
      <w:r w:rsidRPr="000F2F8F">
        <w:rPr>
          <w:sz w:val="24"/>
          <w:szCs w:val="24"/>
        </w:rPr>
        <w:t xml:space="preserve"> средней общеобразовательной школы, Муниципального центра тестирования ВФСК ГТО г. Советский, БУ ХМАО-Югры «Советский комплексный центр социального обслуживания </w:t>
      </w:r>
      <w:r w:rsidRPr="000F2F8F">
        <w:rPr>
          <w:sz w:val="24"/>
          <w:szCs w:val="24"/>
        </w:rPr>
        <w:lastRenderedPageBreak/>
        <w:t xml:space="preserve">населения», МАДОУ детский сад «Чебурашка» п. Алябьевский, </w:t>
      </w:r>
      <w:proofErr w:type="gramStart"/>
      <w:r w:rsidRPr="000F2F8F">
        <w:rPr>
          <w:sz w:val="24"/>
          <w:szCs w:val="24"/>
        </w:rPr>
        <w:t>МАУ  СШОР</w:t>
      </w:r>
      <w:proofErr w:type="gramEnd"/>
      <w:r w:rsidRPr="000F2F8F">
        <w:rPr>
          <w:sz w:val="24"/>
          <w:szCs w:val="24"/>
        </w:rPr>
        <w:t xml:space="preserve"> Советского района.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За счет бюджета сельского поселения Алябьевский, внебюджетных, </w:t>
      </w:r>
      <w:proofErr w:type="gramStart"/>
      <w:r w:rsidRPr="000F2F8F">
        <w:rPr>
          <w:sz w:val="24"/>
          <w:szCs w:val="24"/>
        </w:rPr>
        <w:t>целевых  и</w:t>
      </w:r>
      <w:proofErr w:type="gramEnd"/>
      <w:r w:rsidRPr="000F2F8F">
        <w:rPr>
          <w:sz w:val="24"/>
          <w:szCs w:val="24"/>
        </w:rPr>
        <w:t xml:space="preserve"> иных средств в 2020 году обновлена материально техническая база спортивного сооружения на общую сумму 1 034 091,19  рублей, в том числе: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>замена линолеума (129 кв. м.);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>замена шкафчиков в раздевалках на металлические (10 шт.);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>косметический ремонт раздевалок, помещения для специалистов;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>тренажеры (6 шт.), гантели (18 пар), стойка под гантельный ряд;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>колесный блок «Лиса» для подготовки лыжной трассы;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коньки для проката </w:t>
      </w:r>
      <w:proofErr w:type="gramStart"/>
      <w:r w:rsidRPr="000F2F8F">
        <w:rPr>
          <w:sz w:val="24"/>
          <w:szCs w:val="24"/>
        </w:rPr>
        <w:t>населению  -</w:t>
      </w:r>
      <w:proofErr w:type="gramEnd"/>
      <w:r w:rsidRPr="000F2F8F">
        <w:rPr>
          <w:sz w:val="24"/>
          <w:szCs w:val="24"/>
        </w:rPr>
        <w:t xml:space="preserve"> 11 пар;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IP </w:t>
      </w:r>
      <w:proofErr w:type="gramStart"/>
      <w:r w:rsidRPr="000F2F8F">
        <w:rPr>
          <w:sz w:val="24"/>
          <w:szCs w:val="24"/>
        </w:rPr>
        <w:t>видеокамера  для</w:t>
      </w:r>
      <w:proofErr w:type="gramEnd"/>
      <w:r w:rsidRPr="000F2F8F">
        <w:rPr>
          <w:sz w:val="24"/>
          <w:szCs w:val="24"/>
        </w:rPr>
        <w:t xml:space="preserve"> проведения онлайн трансляций спортивно-оздоровительных мероприятий в соц. сетях в связи с ограничительными мерами , вызванными COVID-19 ,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ограждение для футбольного </w:t>
      </w:r>
      <w:proofErr w:type="gramStart"/>
      <w:r w:rsidRPr="000F2F8F">
        <w:rPr>
          <w:sz w:val="24"/>
          <w:szCs w:val="24"/>
        </w:rPr>
        <w:t>поля ;</w:t>
      </w:r>
      <w:proofErr w:type="gramEnd"/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>оргтехника для специалистов монитор, принтер,</w:t>
      </w:r>
    </w:p>
    <w:p w:rsidR="00B263CC" w:rsidRPr="000F2F8F" w:rsidRDefault="00B263CC" w:rsidP="007B2B7F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proofErr w:type="gramStart"/>
      <w:r w:rsidRPr="000F2F8F">
        <w:rPr>
          <w:sz w:val="24"/>
          <w:szCs w:val="24"/>
        </w:rPr>
        <w:t>воркаут</w:t>
      </w:r>
      <w:proofErr w:type="spellEnd"/>
      <w:r w:rsidRPr="000F2F8F">
        <w:rPr>
          <w:sz w:val="24"/>
          <w:szCs w:val="24"/>
        </w:rPr>
        <w:t xml:space="preserve"> .</w:t>
      </w:r>
      <w:proofErr w:type="gramEnd"/>
      <w:r w:rsidRPr="000F2F8F">
        <w:rPr>
          <w:sz w:val="24"/>
          <w:szCs w:val="24"/>
        </w:rPr>
        <w:t xml:space="preserve">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b/>
          <w:bCs/>
          <w:sz w:val="24"/>
          <w:szCs w:val="24"/>
        </w:rPr>
        <w:t>Общий объем финансирования сферы «Культура»</w:t>
      </w:r>
      <w:r w:rsidRPr="000F2F8F">
        <w:rPr>
          <w:sz w:val="24"/>
          <w:szCs w:val="24"/>
        </w:rPr>
        <w:t xml:space="preserve"> (за счет всех программ) из бюджета муниципального образования в 2020 году </w:t>
      </w:r>
      <w:proofErr w:type="gramStart"/>
      <w:r w:rsidRPr="000F2F8F">
        <w:rPr>
          <w:sz w:val="24"/>
          <w:szCs w:val="24"/>
        </w:rPr>
        <w:t>составил  11</w:t>
      </w:r>
      <w:proofErr w:type="gramEnd"/>
      <w:r w:rsidRPr="000F2F8F">
        <w:rPr>
          <w:sz w:val="24"/>
          <w:szCs w:val="24"/>
        </w:rPr>
        <w:t xml:space="preserve"> 701,2 тыс. рублей,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В учреждении ведут свою работу 24 клубных формирования с количеством занимающихся 380 человек.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За 2020 год было проведено 397 мероприятий из них 302 в онлайн режиме, в связи с ограничительными мероприятиями связанными с </w:t>
      </w:r>
      <w:r w:rsidRPr="000F2F8F">
        <w:rPr>
          <w:sz w:val="24"/>
          <w:szCs w:val="24"/>
          <w:lang w:val="en-US"/>
        </w:rPr>
        <w:t>COVID</w:t>
      </w:r>
      <w:r w:rsidRPr="000F2F8F">
        <w:rPr>
          <w:sz w:val="24"/>
          <w:szCs w:val="24"/>
        </w:rPr>
        <w:t>-</w:t>
      </w:r>
      <w:proofErr w:type="gramStart"/>
      <w:r w:rsidRPr="000F2F8F">
        <w:rPr>
          <w:sz w:val="24"/>
          <w:szCs w:val="24"/>
        </w:rPr>
        <w:t>19,  с</w:t>
      </w:r>
      <w:proofErr w:type="gramEnd"/>
      <w:r w:rsidRPr="000F2F8F">
        <w:rPr>
          <w:sz w:val="24"/>
          <w:szCs w:val="24"/>
        </w:rPr>
        <w:t xml:space="preserve"> количеством зрителей и просмотров на официальных страницах МБУ СКСОК «Авангард»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 xml:space="preserve">. Алябьевский одноклассники, </w:t>
      </w:r>
      <w:proofErr w:type="spellStart"/>
      <w:r w:rsidRPr="000F2F8F">
        <w:rPr>
          <w:sz w:val="24"/>
          <w:szCs w:val="24"/>
        </w:rPr>
        <w:t>Вконтакте</w:t>
      </w:r>
      <w:proofErr w:type="spellEnd"/>
      <w:r w:rsidRPr="000F2F8F">
        <w:rPr>
          <w:sz w:val="24"/>
          <w:szCs w:val="24"/>
        </w:rPr>
        <w:t xml:space="preserve"> -   21 301 человек. 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На базе учреждения работает киноустановка, которая демонстрирует кинофильмы на безвозмездной основе для жителей поселения на основании договора с АУ ХМАО-Югры «Югорский кинопрокат». За 2020 год состоялось 39 киносеансов, обслужено 411 человек.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Клубные формирования и отдельные участники приняли участие в муниципальных, районных, окружных, межрегиональных, международных конкурсах, фестивалях, смотрах:</w:t>
      </w:r>
    </w:p>
    <w:p w:rsidR="00B263CC" w:rsidRPr="000F2F8F" w:rsidRDefault="00B263CC" w:rsidP="007B2B7F">
      <w:pPr>
        <w:ind w:firstLine="851"/>
        <w:jc w:val="both"/>
        <w:rPr>
          <w:b/>
          <w:bCs/>
          <w:sz w:val="24"/>
          <w:szCs w:val="24"/>
        </w:rPr>
      </w:pPr>
      <w:r w:rsidRPr="000F2F8F">
        <w:rPr>
          <w:sz w:val="24"/>
          <w:szCs w:val="24"/>
        </w:rPr>
        <w:tab/>
        <w:t xml:space="preserve">- по итогам конкурса Департамента культуры Ханты-Мансийского автономного округа – Югры «О присуждении денежного поощрения лучшим муниципальным учреждениям культуры, находящимся на территориях сельских поселений Ханты-Мансийского автономного округа - Югры и их работникам» 2 работника учреждения, Александрова Татьяна Валерьевна, балетмейстер образцового художественного хореографического коллектива «Непоседы» МБУ СКСОК «Авангард»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 xml:space="preserve">. Алябьевский, руководитель любительского объединения, </w:t>
      </w:r>
      <w:proofErr w:type="spellStart"/>
      <w:r w:rsidRPr="000F2F8F">
        <w:rPr>
          <w:sz w:val="24"/>
          <w:szCs w:val="24"/>
        </w:rPr>
        <w:t>Ряпосова</w:t>
      </w:r>
      <w:proofErr w:type="spellEnd"/>
      <w:r w:rsidRPr="000F2F8F">
        <w:rPr>
          <w:sz w:val="24"/>
          <w:szCs w:val="24"/>
        </w:rPr>
        <w:t xml:space="preserve"> Оксана Анатольевна, отмечены в числе лучших работников культуры Ханты-Мансийского автономного округа - Югры. </w:t>
      </w:r>
      <w:proofErr w:type="gramStart"/>
      <w:r w:rsidRPr="000F2F8F">
        <w:rPr>
          <w:sz w:val="24"/>
          <w:szCs w:val="24"/>
        </w:rPr>
        <w:t>Работникам  вручено</w:t>
      </w:r>
      <w:proofErr w:type="gramEnd"/>
      <w:r w:rsidRPr="000F2F8F">
        <w:rPr>
          <w:sz w:val="24"/>
          <w:szCs w:val="24"/>
        </w:rPr>
        <w:t xml:space="preserve"> денежное вознаграждение в размере 50 тысяч рублей каждому</w:t>
      </w:r>
      <w:r w:rsidRPr="000F2F8F">
        <w:rPr>
          <w:b/>
          <w:bCs/>
          <w:sz w:val="24"/>
          <w:szCs w:val="24"/>
        </w:rPr>
        <w:t>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ab/>
        <w:t xml:space="preserve">- по итогам </w:t>
      </w:r>
      <w:r w:rsidRPr="000F2F8F">
        <w:rPr>
          <w:sz w:val="24"/>
          <w:szCs w:val="24"/>
          <w:lang w:val="en-US"/>
        </w:rPr>
        <w:t>VIII</w:t>
      </w:r>
      <w:r w:rsidRPr="000F2F8F">
        <w:rPr>
          <w:sz w:val="24"/>
          <w:szCs w:val="24"/>
        </w:rPr>
        <w:t xml:space="preserve"> Международного форума детского юношеского художественного творчества «Европа - Азия» г. Екатеринбург Образцовый художественный хореографический коллектив «Непоседы» стал Дипломантом лауреата 2 и 3 степени;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ab/>
        <w:t xml:space="preserve">- по итогам </w:t>
      </w:r>
      <w:r w:rsidRPr="000F2F8F">
        <w:rPr>
          <w:sz w:val="24"/>
          <w:szCs w:val="24"/>
          <w:lang w:val="en-US"/>
        </w:rPr>
        <w:t>X</w:t>
      </w:r>
      <w:r w:rsidRPr="000F2F8F">
        <w:rPr>
          <w:sz w:val="24"/>
          <w:szCs w:val="24"/>
        </w:rPr>
        <w:t xml:space="preserve"> Международного онлайн – конкурса «Вдохновение» г. Санкт – Петербург, Образцовый художественный хореографический коллектив «Непоседы» стал Дипломантом Лауреата 2 степени;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ab/>
        <w:t>- по итогам Всероссийского фестиваля любительского художественного творчества национально-культурных объединений «Возьмемся за руки друзья» г. Ханты-</w:t>
      </w:r>
      <w:r w:rsidRPr="000F2F8F">
        <w:rPr>
          <w:sz w:val="24"/>
          <w:szCs w:val="24"/>
        </w:rPr>
        <w:lastRenderedPageBreak/>
        <w:t xml:space="preserve">Мансийск, Образцовый художественный хореографический коллектив «Непоседы» стал Лауреатом 3 степени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ab/>
        <w:t xml:space="preserve">Яркими событиями на территории сельского поселения Алябьевский считаем проведение мероприятий посвященных празднованию 75- </w:t>
      </w:r>
      <w:proofErr w:type="spellStart"/>
      <w:r w:rsidRPr="000F2F8F">
        <w:rPr>
          <w:sz w:val="24"/>
          <w:szCs w:val="24"/>
        </w:rPr>
        <w:t>летию</w:t>
      </w:r>
      <w:proofErr w:type="spellEnd"/>
      <w:r w:rsidRPr="000F2F8F">
        <w:rPr>
          <w:sz w:val="24"/>
          <w:szCs w:val="24"/>
        </w:rPr>
        <w:t xml:space="preserve"> Победы в Великой Отечественной войне, празднование 90 - </w:t>
      </w:r>
      <w:proofErr w:type="spellStart"/>
      <w:r w:rsidRPr="000F2F8F">
        <w:rPr>
          <w:sz w:val="24"/>
          <w:szCs w:val="24"/>
        </w:rPr>
        <w:t>летия</w:t>
      </w:r>
      <w:proofErr w:type="spellEnd"/>
      <w:r w:rsidRPr="000F2F8F">
        <w:rPr>
          <w:sz w:val="24"/>
          <w:szCs w:val="24"/>
        </w:rPr>
        <w:t xml:space="preserve"> со дня образования Ханты- Мансийского автономного округа – Югры. Несмотря на то, что на территории действовали ограничительные мероприятия в связи с </w:t>
      </w:r>
      <w:r w:rsidRPr="000F2F8F">
        <w:rPr>
          <w:sz w:val="24"/>
          <w:szCs w:val="24"/>
          <w:lang w:val="en-US"/>
        </w:rPr>
        <w:t>COVID</w:t>
      </w:r>
      <w:r w:rsidRPr="000F2F8F">
        <w:rPr>
          <w:sz w:val="24"/>
          <w:szCs w:val="24"/>
        </w:rPr>
        <w:t xml:space="preserve">-2019, мероприятия были проведены в онлайн-режиме, привлечено много участников, расширена география просмотров.      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За счет бюджета сельского поселения Алябьевский, внебюджетных, </w:t>
      </w:r>
      <w:proofErr w:type="gramStart"/>
      <w:r w:rsidRPr="000F2F8F">
        <w:rPr>
          <w:sz w:val="24"/>
          <w:szCs w:val="24"/>
        </w:rPr>
        <w:t>целевых  и</w:t>
      </w:r>
      <w:proofErr w:type="gramEnd"/>
      <w:r w:rsidRPr="000F2F8F">
        <w:rPr>
          <w:sz w:val="24"/>
          <w:szCs w:val="24"/>
        </w:rPr>
        <w:t xml:space="preserve"> иных средств в 2020 году обновлена материально техническая база дома культуры  на общую сумму 448 297,00  рублей, в том числе: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оргтехника (системные блоки) – 5 шт.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оргтехника (принтер МФУ) -1 шт.;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комплект постоянного света для видеосъемки – 1 комплект;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туфли народные – 4 пары;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народный костюм (детский) – 12 ед.;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стулья в кабинеты – 11 шт.;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видеокамера в комплекте со штативом – 1 комплект;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микрофон петличка, наушники акустические – 3 шт.;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стойка по акустическую систему – 1 комплект;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ткань «</w:t>
      </w:r>
      <w:proofErr w:type="spellStart"/>
      <w:r w:rsidRPr="000F2F8F">
        <w:rPr>
          <w:sz w:val="24"/>
          <w:szCs w:val="24"/>
        </w:rPr>
        <w:t>хромакей</w:t>
      </w:r>
      <w:proofErr w:type="spellEnd"/>
      <w:r w:rsidRPr="000F2F8F">
        <w:rPr>
          <w:sz w:val="24"/>
          <w:szCs w:val="24"/>
        </w:rPr>
        <w:t>» для съемок – 1 ед.;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- веб камера – 1 </w:t>
      </w:r>
      <w:proofErr w:type="gramStart"/>
      <w:r w:rsidRPr="000F2F8F">
        <w:rPr>
          <w:sz w:val="24"/>
          <w:szCs w:val="24"/>
        </w:rPr>
        <w:t>шт. ;</w:t>
      </w:r>
      <w:proofErr w:type="gramEnd"/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- монитор для системного блока – 1шт.  </w:t>
      </w:r>
    </w:p>
    <w:p w:rsidR="00B263CC" w:rsidRPr="000F2F8F" w:rsidRDefault="00B263CC" w:rsidP="007B2B7F">
      <w:pPr>
        <w:ind w:firstLine="567"/>
        <w:jc w:val="both"/>
        <w:rPr>
          <w:b/>
          <w:bCs/>
          <w:sz w:val="24"/>
          <w:szCs w:val="24"/>
          <w:lang w:eastAsia="en-US"/>
        </w:rPr>
      </w:pPr>
      <w:r w:rsidRPr="000F2F8F">
        <w:rPr>
          <w:sz w:val="24"/>
          <w:szCs w:val="24"/>
        </w:rPr>
        <w:tab/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>Формирование архивных фондов поселения</w:t>
      </w:r>
    </w:p>
    <w:p w:rsidR="00B263CC" w:rsidRPr="000F2F8F" w:rsidRDefault="00B263CC" w:rsidP="007B2B7F">
      <w:pPr>
        <w:jc w:val="both"/>
        <w:rPr>
          <w:b/>
          <w:bCs/>
          <w:sz w:val="24"/>
          <w:szCs w:val="24"/>
          <w:u w:val="single"/>
          <w:lang w:eastAsia="en-US"/>
        </w:rPr>
      </w:pPr>
      <w:r w:rsidRPr="000F2F8F">
        <w:rPr>
          <w:sz w:val="24"/>
          <w:szCs w:val="24"/>
          <w:lang w:eastAsia="en-US"/>
        </w:rPr>
        <w:t xml:space="preserve">     </w:t>
      </w:r>
      <w:r w:rsidRPr="000F2F8F">
        <w:rPr>
          <w:sz w:val="24"/>
          <w:szCs w:val="24"/>
          <w:lang w:eastAsia="en-US"/>
        </w:rPr>
        <w:tab/>
        <w:t xml:space="preserve">Архивные документы формируются в Администрации </w:t>
      </w:r>
      <w:proofErr w:type="spellStart"/>
      <w:r w:rsidRPr="000F2F8F">
        <w:rPr>
          <w:sz w:val="24"/>
          <w:szCs w:val="24"/>
          <w:lang w:eastAsia="en-US"/>
        </w:rPr>
        <w:t>с.п</w:t>
      </w:r>
      <w:proofErr w:type="spellEnd"/>
      <w:r w:rsidRPr="000F2F8F">
        <w:rPr>
          <w:sz w:val="24"/>
          <w:szCs w:val="24"/>
          <w:lang w:eastAsia="en-US"/>
        </w:rPr>
        <w:t xml:space="preserve">. Алябьевский, подшиваются в </w:t>
      </w:r>
      <w:proofErr w:type="gramStart"/>
      <w:r w:rsidRPr="000F2F8F">
        <w:rPr>
          <w:sz w:val="24"/>
          <w:szCs w:val="24"/>
          <w:lang w:eastAsia="en-US"/>
        </w:rPr>
        <w:t>тома  в</w:t>
      </w:r>
      <w:proofErr w:type="gramEnd"/>
      <w:r w:rsidRPr="000F2F8F">
        <w:rPr>
          <w:sz w:val="24"/>
          <w:szCs w:val="24"/>
          <w:lang w:eastAsia="en-US"/>
        </w:rPr>
        <w:t xml:space="preserve"> соответствии с требованиями   по работе с архивными документами, вносятся в опись и по истечении каждого года передаются в архивный отдел администрации Советского района на постоянное хранение.</w:t>
      </w:r>
    </w:p>
    <w:p w:rsidR="00B263CC" w:rsidRPr="000F2F8F" w:rsidRDefault="00B263CC" w:rsidP="007B2B7F">
      <w:pPr>
        <w:ind w:firstLine="708"/>
        <w:jc w:val="both"/>
        <w:rPr>
          <w:b/>
          <w:bCs/>
          <w:sz w:val="24"/>
          <w:szCs w:val="24"/>
        </w:rPr>
      </w:pPr>
    </w:p>
    <w:p w:rsidR="00B263CC" w:rsidRPr="000F2F8F" w:rsidRDefault="00B263CC" w:rsidP="007B2B7F">
      <w:pPr>
        <w:ind w:firstLine="708"/>
        <w:jc w:val="both"/>
        <w:rPr>
          <w:b/>
          <w:bCs/>
          <w:sz w:val="24"/>
          <w:szCs w:val="24"/>
          <w:highlight w:val="yellow"/>
        </w:rPr>
      </w:pPr>
    </w:p>
    <w:p w:rsidR="00B263CC" w:rsidRPr="000F2F8F" w:rsidRDefault="00B263CC" w:rsidP="007B2B7F">
      <w:pPr>
        <w:ind w:firstLine="708"/>
        <w:jc w:val="both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Предоставление государственных и муниципальных услуг населению</w:t>
      </w:r>
    </w:p>
    <w:p w:rsidR="00B263CC" w:rsidRPr="000F2F8F" w:rsidRDefault="00B263CC" w:rsidP="007B2B7F">
      <w:pPr>
        <w:ind w:firstLine="708"/>
        <w:jc w:val="both"/>
        <w:rPr>
          <w:b/>
          <w:bCs/>
          <w:sz w:val="24"/>
          <w:szCs w:val="24"/>
        </w:rPr>
      </w:pP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Органы местного самоуправления выполняют функцию по предоставлению   населению государственных и муниципальных услуг. В 2021 году было предоставлено 62 муниципальные услуги. </w:t>
      </w:r>
    </w:p>
    <w:p w:rsidR="00B263CC" w:rsidRPr="000F2F8F" w:rsidRDefault="00B263CC" w:rsidP="007B2B7F">
      <w:pPr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Наибольшим спросом пользуется предоставление таких муниципальных услуг, как: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- 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помещений);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предоставление информации об очередности предоставления жилых помещений на условиях социального найма;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предоставление земельного участка, находящегося в муниципальной собственности, без торгов;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прием заявлений, документов, а также постановка граждан на учет в качестве нуждающихся в жилых помещениях;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lastRenderedPageBreak/>
        <w:t>- предоставление жилых помещений муниципального специализированного жилищного фонда;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признание жилого помещения аварийным, подлежащим сносу или реконструкции.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За отчетный период в собственность граждан в порядке приватизации было передано 5 жилых помещений, общей площадью 248,7 квадратных метров.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Реализуя полномочия по совершению нотариальных действий Администрацией сельского поселения Алябьевский было совершено 288 нотариальных действий, за счет чего был получен дополнительный доход в бюджет поселения в размере 26 845 рублей. </w:t>
      </w:r>
    </w:p>
    <w:p w:rsidR="00B263CC" w:rsidRPr="000F2F8F" w:rsidRDefault="00B263CC" w:rsidP="007B2B7F">
      <w:pPr>
        <w:ind w:firstLine="708"/>
        <w:jc w:val="both"/>
        <w:rPr>
          <w:b/>
          <w:bCs/>
          <w:sz w:val="24"/>
          <w:szCs w:val="24"/>
        </w:rPr>
      </w:pPr>
    </w:p>
    <w:p w:rsidR="00B263CC" w:rsidRPr="000F2F8F" w:rsidRDefault="00B263CC" w:rsidP="007B2B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 xml:space="preserve">Осуществление первичного воинского учета  </w:t>
      </w:r>
    </w:p>
    <w:p w:rsidR="00B263CC" w:rsidRPr="000F2F8F" w:rsidRDefault="00B263CC" w:rsidP="007B2B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0F2F8F">
        <w:rPr>
          <w:b/>
          <w:bCs/>
          <w:sz w:val="24"/>
          <w:szCs w:val="24"/>
          <w:lang w:eastAsia="en-US"/>
        </w:rPr>
        <w:t>в администрации сельского поселения Алябьевский</w:t>
      </w:r>
    </w:p>
    <w:p w:rsidR="00B263CC" w:rsidRPr="000F2F8F" w:rsidRDefault="00B263CC" w:rsidP="007B2B7F">
      <w:pPr>
        <w:ind w:firstLine="708"/>
        <w:jc w:val="center"/>
        <w:rPr>
          <w:sz w:val="24"/>
          <w:szCs w:val="24"/>
          <w:lang w:eastAsia="en-US"/>
        </w:rPr>
      </w:pPr>
    </w:p>
    <w:p w:rsidR="00B263CC" w:rsidRPr="000F2F8F" w:rsidRDefault="00B263CC" w:rsidP="007B2B7F">
      <w:pPr>
        <w:ind w:firstLine="902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lang w:eastAsia="en-US"/>
        </w:rPr>
        <w:t xml:space="preserve">Воинский учет в администрации сельского поселения Алябьевский осуществляется в соответствии с требованиями раздела </w:t>
      </w:r>
      <w:r w:rsidRPr="000F2F8F">
        <w:rPr>
          <w:sz w:val="24"/>
          <w:szCs w:val="24"/>
          <w:lang w:val="en-US" w:eastAsia="en-US"/>
        </w:rPr>
        <w:t>II</w:t>
      </w:r>
      <w:r w:rsidRPr="000F2F8F">
        <w:rPr>
          <w:sz w:val="24"/>
          <w:szCs w:val="24"/>
          <w:lang w:eastAsia="en-US"/>
        </w:rPr>
        <w:t xml:space="preserve">  Федерального закона 1998 г. № 53-ФЗ «О воинской обязанности и военной службе», приказов Министра обороны Российской Федерации 2007 г. № 400 «О мерах по реализации Постановления Правительства РФ от 11.11.2006 г. № 663 «</w:t>
      </w:r>
      <w:r w:rsidRPr="000F2F8F">
        <w:rPr>
          <w:color w:val="333333"/>
          <w:sz w:val="24"/>
          <w:szCs w:val="24"/>
          <w:shd w:val="clear" w:color="auto" w:fill="FFFFEF"/>
          <w:lang w:eastAsia="en-US"/>
        </w:rPr>
        <w:t>Об утверждении Положения о призыве на военную службу граждан Российской Федерации</w:t>
      </w:r>
      <w:r w:rsidRPr="000F2F8F">
        <w:rPr>
          <w:sz w:val="24"/>
          <w:szCs w:val="24"/>
          <w:shd w:val="clear" w:color="auto" w:fill="FFFFEF"/>
          <w:lang w:eastAsia="en-US"/>
        </w:rPr>
        <w:t>», 2014 г. № 495 «Об утверждении инструкции по обеспечению  функционирования системы ВУ граждан РФ  и порядка проведения смотров-конкурсов на лучшую организацию осуществления ВУ» и методических рекомендаций Генерального штаба ВС РФ по осуществлению первичного воинского учета в органах местного самоуправления, утвержденных 11 июля 2017 г.</w:t>
      </w:r>
    </w:p>
    <w:p w:rsidR="00B263CC" w:rsidRPr="000F2F8F" w:rsidRDefault="00B263CC" w:rsidP="007B2B7F">
      <w:pPr>
        <w:ind w:firstLine="902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shd w:val="clear" w:color="auto" w:fill="FFFFEF"/>
          <w:lang w:eastAsia="en-US"/>
        </w:rPr>
        <w:t>Ежегодно издается распоряжение «Об организации воинского учета граждан, пребывающих в запасе». Функциональные обязанности старшего инспектора по мобилизационной подготовке разработаны в полном объеме. План работы по осуществлению первичного воинского учета в 2022 году разработан, утвержден и согласован с Военным комиссариатом Советского района ХМАО-Югры.</w:t>
      </w:r>
    </w:p>
    <w:p w:rsidR="00B263CC" w:rsidRPr="000F2F8F" w:rsidRDefault="00B263CC" w:rsidP="007B2B7F">
      <w:pPr>
        <w:ind w:firstLine="900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shd w:val="clear" w:color="auto" w:fill="FFFFEF"/>
          <w:lang w:eastAsia="en-US"/>
        </w:rPr>
        <w:t xml:space="preserve">На территории сельского поселения Алябьевский находятся 16 предприятий, организаций, учреждений, в которых работают призывники и граждане, пребывающие в запасе. Из них – 12 организаций, ведущих воинский учет: </w:t>
      </w:r>
      <w:r w:rsidRPr="000F2F8F">
        <w:rPr>
          <w:sz w:val="24"/>
          <w:szCs w:val="24"/>
          <w:lang w:eastAsia="en-US"/>
        </w:rPr>
        <w:t>Администрация сельского поселения Алябьевский</w:t>
      </w:r>
      <w:r w:rsidRPr="000F2F8F">
        <w:rPr>
          <w:sz w:val="24"/>
          <w:szCs w:val="24"/>
          <w:shd w:val="clear" w:color="auto" w:fill="FFFFEF"/>
          <w:lang w:eastAsia="en-US"/>
        </w:rPr>
        <w:t xml:space="preserve">, </w:t>
      </w:r>
      <w:r w:rsidRPr="000F2F8F">
        <w:rPr>
          <w:sz w:val="24"/>
          <w:szCs w:val="24"/>
          <w:lang w:eastAsia="en-US"/>
        </w:rPr>
        <w:t>ООО Управляющая компания  «</w:t>
      </w:r>
      <w:proofErr w:type="spellStart"/>
      <w:r w:rsidRPr="000F2F8F">
        <w:rPr>
          <w:sz w:val="24"/>
          <w:szCs w:val="24"/>
          <w:lang w:eastAsia="en-US"/>
        </w:rPr>
        <w:t>ДомСервис</w:t>
      </w:r>
      <w:proofErr w:type="spellEnd"/>
      <w:r w:rsidRPr="000F2F8F">
        <w:rPr>
          <w:sz w:val="24"/>
          <w:szCs w:val="24"/>
          <w:lang w:eastAsia="en-US"/>
        </w:rPr>
        <w:t>»</w:t>
      </w:r>
      <w:r w:rsidRPr="000F2F8F">
        <w:rPr>
          <w:sz w:val="24"/>
          <w:szCs w:val="24"/>
          <w:shd w:val="clear" w:color="auto" w:fill="FFFFEF"/>
          <w:lang w:eastAsia="en-US"/>
        </w:rPr>
        <w:t xml:space="preserve">, </w:t>
      </w:r>
      <w:r w:rsidRPr="000F2F8F">
        <w:rPr>
          <w:sz w:val="24"/>
          <w:szCs w:val="24"/>
          <w:lang w:eastAsia="en-US"/>
        </w:rPr>
        <w:t>бюджетное учреждение ХМАО – Югры «Советская психоневрологическая больница» п.Алябьевский</w:t>
      </w:r>
      <w:r w:rsidRPr="000F2F8F">
        <w:rPr>
          <w:sz w:val="24"/>
          <w:szCs w:val="24"/>
          <w:shd w:val="clear" w:color="auto" w:fill="FFFFEF"/>
          <w:lang w:eastAsia="en-US"/>
        </w:rPr>
        <w:t xml:space="preserve">,  </w:t>
      </w:r>
      <w:r w:rsidRPr="000F2F8F">
        <w:rPr>
          <w:sz w:val="24"/>
          <w:szCs w:val="24"/>
          <w:lang w:eastAsia="en-US"/>
        </w:rPr>
        <w:t>МБОУ «</w:t>
      </w:r>
      <w:proofErr w:type="spellStart"/>
      <w:r w:rsidRPr="000F2F8F">
        <w:rPr>
          <w:sz w:val="24"/>
          <w:szCs w:val="24"/>
          <w:lang w:eastAsia="en-US"/>
        </w:rPr>
        <w:t>Алябьевская</w:t>
      </w:r>
      <w:proofErr w:type="spellEnd"/>
      <w:r w:rsidRPr="000F2F8F">
        <w:rPr>
          <w:sz w:val="24"/>
          <w:szCs w:val="24"/>
          <w:lang w:eastAsia="en-US"/>
        </w:rPr>
        <w:t xml:space="preserve"> средняя общеобразовательная школа»</w:t>
      </w:r>
      <w:r w:rsidRPr="000F2F8F">
        <w:rPr>
          <w:sz w:val="24"/>
          <w:szCs w:val="24"/>
          <w:shd w:val="clear" w:color="auto" w:fill="FFFFEF"/>
          <w:lang w:eastAsia="en-US"/>
        </w:rPr>
        <w:t xml:space="preserve">, </w:t>
      </w:r>
      <w:r w:rsidRPr="000F2F8F">
        <w:rPr>
          <w:sz w:val="24"/>
          <w:szCs w:val="24"/>
          <w:lang w:eastAsia="en-US"/>
        </w:rPr>
        <w:t>Бюджетное учреждение ХМАО -Югры «Пионерская районная больница »</w:t>
      </w:r>
      <w:r w:rsidRPr="000F2F8F">
        <w:rPr>
          <w:sz w:val="24"/>
          <w:szCs w:val="24"/>
          <w:shd w:val="clear" w:color="auto" w:fill="FFFFEF"/>
          <w:lang w:eastAsia="en-US"/>
        </w:rPr>
        <w:t>, М</w:t>
      </w:r>
      <w:r w:rsidRPr="000F2F8F">
        <w:rPr>
          <w:sz w:val="24"/>
          <w:szCs w:val="24"/>
          <w:lang w:eastAsia="en-US"/>
        </w:rPr>
        <w:t>БУ сельский культурно - спортивный оздоровительный комплекс «Авангард» с.п.Алябьевский, филиал БУ ХМАО-Югры «Центроспас-Югория» по Советскому району, АО «Югорский лесопромышленный холдинг»</w:t>
      </w:r>
      <w:r w:rsidRPr="000F2F8F">
        <w:rPr>
          <w:sz w:val="24"/>
          <w:szCs w:val="24"/>
          <w:shd w:val="clear" w:color="auto" w:fill="FFFFEF"/>
          <w:lang w:eastAsia="en-US"/>
        </w:rPr>
        <w:t xml:space="preserve">, </w:t>
      </w:r>
      <w:r w:rsidRPr="000F2F8F">
        <w:rPr>
          <w:sz w:val="24"/>
          <w:szCs w:val="24"/>
          <w:lang w:eastAsia="en-US"/>
        </w:rPr>
        <w:t>ООО «Эко Сервис»</w:t>
      </w:r>
      <w:r w:rsidRPr="000F2F8F">
        <w:rPr>
          <w:sz w:val="24"/>
          <w:szCs w:val="24"/>
          <w:shd w:val="clear" w:color="auto" w:fill="FFFFEF"/>
          <w:lang w:eastAsia="en-US"/>
        </w:rPr>
        <w:t xml:space="preserve">, </w:t>
      </w:r>
      <w:r w:rsidRPr="000F2F8F">
        <w:rPr>
          <w:sz w:val="24"/>
          <w:szCs w:val="24"/>
          <w:lang w:eastAsia="en-US"/>
        </w:rPr>
        <w:t>ИП Бабин Е.В.</w:t>
      </w:r>
      <w:r w:rsidRPr="000F2F8F">
        <w:rPr>
          <w:sz w:val="24"/>
          <w:szCs w:val="24"/>
          <w:shd w:val="clear" w:color="auto" w:fill="FFFFEF"/>
          <w:lang w:eastAsia="en-US"/>
        </w:rPr>
        <w:t xml:space="preserve">, ИП Баталов Н.Н., ТД «Монетка» </w:t>
      </w:r>
      <w:proofErr w:type="spellStart"/>
      <w:r w:rsidRPr="000F2F8F">
        <w:rPr>
          <w:sz w:val="24"/>
          <w:szCs w:val="24"/>
          <w:shd w:val="clear" w:color="auto" w:fill="FFFFEF"/>
          <w:lang w:eastAsia="en-US"/>
        </w:rPr>
        <w:t>с.п</w:t>
      </w:r>
      <w:proofErr w:type="spellEnd"/>
      <w:r w:rsidRPr="000F2F8F">
        <w:rPr>
          <w:sz w:val="24"/>
          <w:szCs w:val="24"/>
          <w:shd w:val="clear" w:color="auto" w:fill="FFFFEF"/>
          <w:lang w:eastAsia="en-US"/>
        </w:rPr>
        <w:t>. Алябьевский.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shd w:val="clear" w:color="auto" w:fill="FFFFEF"/>
          <w:lang w:eastAsia="en-US"/>
        </w:rPr>
        <w:t xml:space="preserve">В течение года организации своевременно </w:t>
      </w:r>
      <w:proofErr w:type="gramStart"/>
      <w:r w:rsidRPr="000F2F8F">
        <w:rPr>
          <w:sz w:val="24"/>
          <w:szCs w:val="24"/>
          <w:shd w:val="clear" w:color="auto" w:fill="FFFFEF"/>
          <w:lang w:eastAsia="en-US"/>
        </w:rPr>
        <w:t>предоставляли  сведения</w:t>
      </w:r>
      <w:proofErr w:type="gramEnd"/>
      <w:r w:rsidRPr="000F2F8F">
        <w:rPr>
          <w:sz w:val="24"/>
          <w:szCs w:val="24"/>
          <w:shd w:val="clear" w:color="auto" w:fill="FFFFEF"/>
          <w:lang w:eastAsia="en-US"/>
        </w:rPr>
        <w:t>: - о принятых и уволенных гражданах запаса и гражданах, подлежащих призыву  на военную службу; - об изменении учетных данных ГПЗ. Все изменения оформлялись в документах воинского учета и предоставлялись в Военный комиссариат Советского района ХМАО-Югры.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shd w:val="clear" w:color="auto" w:fill="FFFFEF"/>
          <w:lang w:eastAsia="en-US"/>
        </w:rPr>
        <w:t xml:space="preserve">Сверка документов первичного воинского учета с документами воинского учета предприятий, организаций и учреждений, формы Т-2, находящихся на территории сельского поселения, проводилась вовремя, согласно графика.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shd w:val="clear" w:color="auto" w:fill="FFFFEF"/>
          <w:lang w:eastAsia="en-US"/>
        </w:rPr>
        <w:t>Учет воинов-интернационалистов, ветеранов ВОВ, ветеранов боевых действий на территории Северо-</w:t>
      </w:r>
      <w:proofErr w:type="gramStart"/>
      <w:r w:rsidRPr="000F2F8F">
        <w:rPr>
          <w:sz w:val="24"/>
          <w:szCs w:val="24"/>
          <w:shd w:val="clear" w:color="auto" w:fill="FFFFEF"/>
          <w:lang w:eastAsia="en-US"/>
        </w:rPr>
        <w:t>Кавказского  региона</w:t>
      </w:r>
      <w:proofErr w:type="gramEnd"/>
      <w:r w:rsidRPr="000F2F8F">
        <w:rPr>
          <w:sz w:val="24"/>
          <w:szCs w:val="24"/>
          <w:shd w:val="clear" w:color="auto" w:fill="FFFFEF"/>
          <w:lang w:eastAsia="en-US"/>
        </w:rPr>
        <w:t xml:space="preserve"> ведется по спискам, которые регистрируются в делопроизводстве администрации и обновляются ежеквартально.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shd w:val="clear" w:color="auto" w:fill="FFFFEF"/>
          <w:lang w:eastAsia="en-US"/>
        </w:rPr>
        <w:t>Отдел ЗАГС администрации сельского поселения Алябьевский ежемесячно предоставляет сведения об умерших гражданах запаса и гражданах, подлежащих призыву на военную службу.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shd w:val="clear" w:color="auto" w:fill="FFFFEF"/>
          <w:lang w:eastAsia="en-US"/>
        </w:rPr>
        <w:lastRenderedPageBreak/>
        <w:t>Прием военных билетов от граждан, пребывающих в запасе, ведется под расписку.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lang w:eastAsia="en-US"/>
        </w:rPr>
        <w:t xml:space="preserve">На первичном воинском учете из числа проживающих на территории сельского поселения Алябьевский состоит 518 граждан, пребывающих в запасе, и граждан подлежащих призыву на военную службу, не пребывающих в запасе, в том числе: 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lang w:eastAsia="en-US"/>
        </w:rPr>
        <w:t>- граждан, подлежащих призыву на военную службу (от 18 до 27 лет), не пребывающих в запасе -  43 чел.;</w:t>
      </w:r>
    </w:p>
    <w:p w:rsidR="00B263CC" w:rsidRPr="000F2F8F" w:rsidRDefault="00B263CC" w:rsidP="007B2B7F">
      <w:pPr>
        <w:ind w:firstLine="900"/>
        <w:jc w:val="both"/>
        <w:rPr>
          <w:sz w:val="24"/>
          <w:szCs w:val="24"/>
          <w:shd w:val="clear" w:color="auto" w:fill="FFFFEF"/>
          <w:lang w:eastAsia="en-US"/>
        </w:rPr>
      </w:pPr>
      <w:r w:rsidRPr="000F2F8F">
        <w:rPr>
          <w:sz w:val="24"/>
          <w:szCs w:val="24"/>
          <w:lang w:eastAsia="en-US"/>
        </w:rPr>
        <w:t xml:space="preserve">- граждан, пребывающих в запасе – </w:t>
      </w:r>
      <w:r w:rsidRPr="000F2F8F">
        <w:rPr>
          <w:sz w:val="24"/>
          <w:szCs w:val="24"/>
          <w:u w:val="single"/>
          <w:lang w:eastAsia="en-US"/>
        </w:rPr>
        <w:t>475</w:t>
      </w:r>
      <w:r w:rsidRPr="000F2F8F">
        <w:rPr>
          <w:sz w:val="24"/>
          <w:szCs w:val="24"/>
          <w:lang w:eastAsia="en-US"/>
        </w:rPr>
        <w:t xml:space="preserve"> чел., из них: </w:t>
      </w:r>
      <w:r w:rsidRPr="000F2F8F">
        <w:rPr>
          <w:sz w:val="24"/>
          <w:szCs w:val="24"/>
          <w:u w:val="single"/>
          <w:lang w:eastAsia="en-US"/>
        </w:rPr>
        <w:t>10</w:t>
      </w:r>
      <w:r w:rsidRPr="000F2F8F">
        <w:rPr>
          <w:sz w:val="24"/>
          <w:szCs w:val="24"/>
          <w:lang w:eastAsia="en-US"/>
        </w:rPr>
        <w:t xml:space="preserve"> чел. офицеров запаса и </w:t>
      </w:r>
      <w:r w:rsidRPr="000F2F8F">
        <w:rPr>
          <w:sz w:val="24"/>
          <w:szCs w:val="24"/>
          <w:u w:val="single"/>
          <w:lang w:eastAsia="en-US"/>
        </w:rPr>
        <w:t>465</w:t>
      </w:r>
      <w:r w:rsidRPr="000F2F8F">
        <w:rPr>
          <w:sz w:val="24"/>
          <w:szCs w:val="24"/>
          <w:lang w:eastAsia="en-US"/>
        </w:rPr>
        <w:t xml:space="preserve"> чел.  прапорщиков, мичманов, сержантов, старшин, солдат, матросов запаса. </w:t>
      </w:r>
    </w:p>
    <w:p w:rsidR="00B263CC" w:rsidRPr="000F2F8F" w:rsidRDefault="00B263CC" w:rsidP="007B2B7F">
      <w:pPr>
        <w:shd w:val="clear" w:color="auto" w:fill="FFFFFF"/>
        <w:tabs>
          <w:tab w:val="left" w:pos="1080"/>
          <w:tab w:val="left" w:leader="underscore" w:pos="4282"/>
        </w:tabs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ab/>
        <w:t xml:space="preserve">В процентном </w:t>
      </w:r>
      <w:proofErr w:type="gramStart"/>
      <w:r w:rsidRPr="000F2F8F">
        <w:rPr>
          <w:sz w:val="24"/>
          <w:szCs w:val="24"/>
          <w:lang w:eastAsia="en-US"/>
        </w:rPr>
        <w:t>отношении,  это</w:t>
      </w:r>
      <w:proofErr w:type="gramEnd"/>
      <w:r w:rsidRPr="000F2F8F">
        <w:rPr>
          <w:sz w:val="24"/>
          <w:szCs w:val="24"/>
          <w:lang w:eastAsia="en-US"/>
        </w:rPr>
        <w:t xml:space="preserve"> </w:t>
      </w:r>
      <w:r w:rsidRPr="000F2F8F">
        <w:rPr>
          <w:sz w:val="24"/>
          <w:szCs w:val="24"/>
          <w:u w:val="single"/>
          <w:lang w:eastAsia="en-US"/>
        </w:rPr>
        <w:t>92 %</w:t>
      </w:r>
      <w:r w:rsidRPr="000F2F8F">
        <w:rPr>
          <w:sz w:val="24"/>
          <w:szCs w:val="24"/>
          <w:lang w:eastAsia="en-US"/>
        </w:rPr>
        <w:t xml:space="preserve"> от всего количества граждан, пребывающих в запасе, состоящих на воинском учете на территории муниципального образования </w:t>
      </w:r>
      <w:r w:rsidRPr="000F2F8F">
        <w:rPr>
          <w:sz w:val="24"/>
          <w:szCs w:val="24"/>
          <w:u w:val="single"/>
          <w:lang w:eastAsia="en-US"/>
        </w:rPr>
        <w:t>8 %</w:t>
      </w:r>
      <w:r w:rsidRPr="000F2F8F">
        <w:rPr>
          <w:sz w:val="24"/>
          <w:szCs w:val="24"/>
          <w:lang w:eastAsia="en-US"/>
        </w:rPr>
        <w:t xml:space="preserve"> от количества  призывников состоящих на воинском учете.</w:t>
      </w:r>
    </w:p>
    <w:p w:rsidR="00B263CC" w:rsidRPr="000F2F8F" w:rsidRDefault="00B263CC" w:rsidP="007B2B7F">
      <w:pPr>
        <w:shd w:val="clear" w:color="auto" w:fill="FFFFFF"/>
        <w:tabs>
          <w:tab w:val="left" w:pos="1080"/>
          <w:tab w:val="left" w:leader="underscore" w:pos="4282"/>
        </w:tabs>
        <w:ind w:left="75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       </w:t>
      </w:r>
      <w:r w:rsidRPr="000F2F8F">
        <w:rPr>
          <w:sz w:val="24"/>
          <w:szCs w:val="24"/>
          <w:lang w:eastAsia="en-US"/>
        </w:rPr>
        <w:tab/>
        <w:t xml:space="preserve">По состоянию на 1 января 2022 года количественный состав мобилизационных людских </w:t>
      </w:r>
      <w:proofErr w:type="gramStart"/>
      <w:r w:rsidRPr="000F2F8F">
        <w:rPr>
          <w:sz w:val="24"/>
          <w:szCs w:val="24"/>
          <w:lang w:eastAsia="en-US"/>
        </w:rPr>
        <w:t>ресурсов  находящихся</w:t>
      </w:r>
      <w:proofErr w:type="gramEnd"/>
      <w:r w:rsidRPr="000F2F8F">
        <w:rPr>
          <w:sz w:val="24"/>
          <w:szCs w:val="24"/>
          <w:lang w:eastAsia="en-US"/>
        </w:rPr>
        <w:t xml:space="preserve"> на первичном воинском учете проживающих на территории сельского поселения Алябьевский, по категориям граждан, пребывающих в запасе,  характеризуются:</w:t>
      </w:r>
    </w:p>
    <w:tbl>
      <w:tblPr>
        <w:tblW w:w="9072" w:type="dxa"/>
        <w:tblInd w:w="2" w:type="dxa"/>
        <w:tblLook w:val="00A0" w:firstRow="1" w:lastRow="0" w:firstColumn="1" w:lastColumn="0" w:noHBand="0" w:noVBand="0"/>
      </w:tblPr>
      <w:tblGrid>
        <w:gridCol w:w="3260"/>
        <w:gridCol w:w="2127"/>
        <w:gridCol w:w="1701"/>
        <w:gridCol w:w="1984"/>
      </w:tblGrid>
      <w:tr w:rsidR="00B263CC" w:rsidRPr="000F2F8F">
        <w:trPr>
          <w:trHeight w:val="31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Состав запаса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По характеру прохождения военной службе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Итого</w:t>
            </w:r>
          </w:p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(чел.)</w:t>
            </w:r>
          </w:p>
        </w:tc>
      </w:tr>
      <w:tr w:rsidR="00B263CC" w:rsidRPr="000F2F8F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ВМФ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263CC" w:rsidRPr="000F2F8F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Офицеры  запаса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263CC" w:rsidRPr="000F2F8F">
        <w:trPr>
          <w:trHeight w:val="8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3CC" w:rsidRPr="000F2F8F" w:rsidRDefault="00B263CC" w:rsidP="007B2B7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прапорщики, мичманы, сержанты, старшины, солдаты и матросы запаса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CC" w:rsidRPr="000F2F8F" w:rsidRDefault="00B263CC" w:rsidP="007B2B7F">
            <w:pPr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465</w:t>
            </w:r>
          </w:p>
        </w:tc>
      </w:tr>
    </w:tbl>
    <w:p w:rsidR="00B263CC" w:rsidRPr="000F2F8F" w:rsidRDefault="00B263CC" w:rsidP="007B2B7F">
      <w:pPr>
        <w:shd w:val="clear" w:color="auto" w:fill="FFFFFF"/>
        <w:tabs>
          <w:tab w:val="left" w:pos="1080"/>
          <w:tab w:val="left" w:leader="underscore" w:pos="4282"/>
        </w:tabs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         По состоянию на 1 января 2021 г. количественный состав призывных людских ресурсов, из числа граждан, подлежащих призыву на военную службу, состоящих на первичном воинском учете, проживающих</w:t>
      </w:r>
      <w:r w:rsidRPr="000F2F8F">
        <w:rPr>
          <w:color w:val="FF00FF"/>
          <w:sz w:val="24"/>
          <w:szCs w:val="24"/>
          <w:lang w:eastAsia="en-US"/>
        </w:rPr>
        <w:t xml:space="preserve"> </w:t>
      </w:r>
      <w:r w:rsidRPr="000F2F8F">
        <w:rPr>
          <w:sz w:val="24"/>
          <w:szCs w:val="24"/>
          <w:lang w:eastAsia="en-US"/>
        </w:rPr>
        <w:t>на территории сельского поселения Алябьевский, характеризуются: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15"/>
        <w:gridCol w:w="1800"/>
        <w:gridCol w:w="3555"/>
      </w:tblGrid>
      <w:tr w:rsidR="00B263CC" w:rsidRPr="000F2F8F">
        <w:trPr>
          <w:jc w:val="center"/>
        </w:trPr>
        <w:tc>
          <w:tcPr>
            <w:tcW w:w="3915" w:type="dxa"/>
            <w:shd w:val="clear" w:color="auto" w:fill="FFFFFF"/>
            <w:vAlign w:val="center"/>
          </w:tcPr>
          <w:p w:rsidR="00B263CC" w:rsidRPr="000F2F8F" w:rsidRDefault="00B263CC" w:rsidP="007B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263CC" w:rsidRPr="000F2F8F" w:rsidRDefault="00B263CC" w:rsidP="007B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55" w:type="dxa"/>
            <w:shd w:val="clear" w:color="auto" w:fill="FFFFFF"/>
            <w:vAlign w:val="center"/>
          </w:tcPr>
          <w:p w:rsidR="00B263CC" w:rsidRPr="000F2F8F" w:rsidRDefault="00B263CC" w:rsidP="007B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F2F8F">
              <w:rPr>
                <w:sz w:val="24"/>
                <w:szCs w:val="24"/>
                <w:lang w:eastAsia="en-US"/>
              </w:rPr>
              <w:t xml:space="preserve">в  </w:t>
            </w:r>
            <w:proofErr w:type="spellStart"/>
            <w:r w:rsidRPr="000F2F8F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0F2F8F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0F2F8F">
              <w:rPr>
                <w:sz w:val="24"/>
                <w:szCs w:val="24"/>
                <w:lang w:eastAsia="en-US"/>
              </w:rPr>
              <w:t xml:space="preserve"> поставленные на воинский учет в 2021 году  в ходе ППГВУ  </w:t>
            </w:r>
          </w:p>
          <w:p w:rsidR="00B263CC" w:rsidRPr="000F2F8F" w:rsidRDefault="00B263CC" w:rsidP="007B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2004 г. рождения и старших возрастов</w:t>
            </w:r>
          </w:p>
        </w:tc>
      </w:tr>
      <w:tr w:rsidR="00B263CC" w:rsidRPr="000F2F8F">
        <w:trPr>
          <w:jc w:val="center"/>
        </w:trPr>
        <w:tc>
          <w:tcPr>
            <w:tcW w:w="3915" w:type="dxa"/>
            <w:shd w:val="clear" w:color="auto" w:fill="FFFFFF"/>
          </w:tcPr>
          <w:p w:rsidR="00B263CC" w:rsidRPr="000F2F8F" w:rsidRDefault="00B263CC" w:rsidP="007B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Граждане подлежащие призыву на военную службу (призывники)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263CC" w:rsidRPr="000F2F8F" w:rsidRDefault="00B263CC" w:rsidP="007B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55" w:type="dxa"/>
            <w:shd w:val="clear" w:color="auto" w:fill="FFFFFF"/>
            <w:vAlign w:val="center"/>
          </w:tcPr>
          <w:p w:rsidR="00B263CC" w:rsidRPr="000F2F8F" w:rsidRDefault="00B263CC" w:rsidP="007B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13</w:t>
            </w:r>
          </w:p>
        </w:tc>
      </w:tr>
    </w:tbl>
    <w:p w:rsidR="00B263CC" w:rsidRPr="000F2F8F" w:rsidRDefault="00B263CC" w:rsidP="007B2B7F">
      <w:pPr>
        <w:shd w:val="clear" w:color="auto" w:fill="FFFFFF"/>
        <w:tabs>
          <w:tab w:val="left" w:pos="1080"/>
          <w:tab w:val="left" w:leader="underscore" w:pos="4282"/>
        </w:tabs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               В текущем году, в ходе первоначальной </w:t>
      </w:r>
      <w:proofErr w:type="gramStart"/>
      <w:r w:rsidRPr="000F2F8F">
        <w:rPr>
          <w:sz w:val="24"/>
          <w:szCs w:val="24"/>
          <w:lang w:eastAsia="en-US"/>
        </w:rPr>
        <w:t>постановки  граждан</w:t>
      </w:r>
      <w:proofErr w:type="gramEnd"/>
      <w:r w:rsidRPr="000F2F8F">
        <w:rPr>
          <w:sz w:val="24"/>
          <w:szCs w:val="24"/>
          <w:lang w:eastAsia="en-US"/>
        </w:rPr>
        <w:t xml:space="preserve"> 2005 г. рождения (и старших возрастов) военно-учетным подразделением администрации сельского поселения Алябьевский планируется поставить на  воинский учет </w:t>
      </w:r>
      <w:r w:rsidRPr="000F2F8F">
        <w:rPr>
          <w:sz w:val="24"/>
          <w:szCs w:val="24"/>
          <w:u w:val="single"/>
          <w:lang w:eastAsia="en-US"/>
        </w:rPr>
        <w:t>11</w:t>
      </w:r>
      <w:r w:rsidRPr="000F2F8F">
        <w:rPr>
          <w:sz w:val="24"/>
          <w:szCs w:val="24"/>
          <w:lang w:eastAsia="en-US"/>
        </w:rPr>
        <w:t xml:space="preserve"> призывников, из них почти </w:t>
      </w:r>
      <w:r w:rsidRPr="000F2F8F">
        <w:rPr>
          <w:sz w:val="24"/>
          <w:szCs w:val="24"/>
          <w:u w:val="single"/>
          <w:lang w:eastAsia="en-US"/>
        </w:rPr>
        <w:t>90</w:t>
      </w:r>
      <w:r w:rsidRPr="000F2F8F">
        <w:rPr>
          <w:sz w:val="24"/>
          <w:szCs w:val="24"/>
          <w:lang w:eastAsia="en-US"/>
        </w:rPr>
        <w:t xml:space="preserve"> % в последующем будут находиться на первичном воинском учете на территории сельского поселения Алябьевский.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Компенсация расходов органам местного самоуправления на осуществление полномочий по первичному воинскому учету в отчетный период осуществлялась</w:t>
      </w:r>
      <w:r w:rsidR="008D2232" w:rsidRPr="000F2F8F">
        <w:rPr>
          <w:sz w:val="24"/>
          <w:szCs w:val="24"/>
        </w:rPr>
        <w:t xml:space="preserve"> </w:t>
      </w:r>
      <w:r w:rsidRPr="000F2F8F">
        <w:rPr>
          <w:sz w:val="24"/>
          <w:szCs w:val="24"/>
        </w:rPr>
        <w:t xml:space="preserve">в соответствии с разделом </w:t>
      </w:r>
      <w:r w:rsidRPr="000F2F8F">
        <w:rPr>
          <w:sz w:val="24"/>
          <w:szCs w:val="24"/>
          <w:lang w:val="en-US"/>
        </w:rPr>
        <w:t>II</w:t>
      </w:r>
      <w:r w:rsidRPr="000F2F8F">
        <w:rPr>
          <w:sz w:val="24"/>
          <w:szCs w:val="24"/>
        </w:rPr>
        <w:t xml:space="preserve"> Федерального Закона 1998 г. № 53-ФЗ «О воинской обязанности и военной службе» </w:t>
      </w:r>
      <w:proofErr w:type="gramStart"/>
      <w:r w:rsidRPr="000F2F8F">
        <w:rPr>
          <w:sz w:val="24"/>
          <w:szCs w:val="24"/>
        </w:rPr>
        <w:t>и  постановления</w:t>
      </w:r>
      <w:proofErr w:type="gramEnd"/>
      <w:r w:rsidRPr="000F2F8F">
        <w:rPr>
          <w:sz w:val="24"/>
          <w:szCs w:val="24"/>
        </w:rPr>
        <w:t xml:space="preserve"> Правительства Российской Федерации   2006 г. № 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B263CC" w:rsidRPr="000F2F8F" w:rsidRDefault="00B263CC" w:rsidP="007B2B7F">
      <w:pPr>
        <w:ind w:firstLine="6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За 2021 год:</w:t>
      </w:r>
    </w:p>
    <w:p w:rsidR="00B263CC" w:rsidRPr="000F2F8F" w:rsidRDefault="00B263CC" w:rsidP="007B2B7F">
      <w:pPr>
        <w:ind w:firstLine="6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поступило средств из федерального бюджета администрации сельского поселения Алябьевский – 466 400 тыс. руб.</w:t>
      </w:r>
    </w:p>
    <w:p w:rsidR="00B263CC" w:rsidRPr="000F2F8F" w:rsidRDefault="00B263CC" w:rsidP="007B2B7F">
      <w:pPr>
        <w:ind w:firstLine="6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Произведено расходов в ОМСУ:</w:t>
      </w:r>
    </w:p>
    <w:p w:rsidR="00B263CC" w:rsidRPr="000F2F8F" w:rsidRDefault="00B263CC" w:rsidP="007B2B7F">
      <w:pPr>
        <w:ind w:firstLine="6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- по оплате труда и начисления на оплату труда военно-учетным работникам органов местного самоуправления, осуществляющих первичный воинский учет – 466 400 тыс. руб. (</w:t>
      </w:r>
      <w:r w:rsidRPr="000F2F8F">
        <w:rPr>
          <w:sz w:val="24"/>
          <w:szCs w:val="24"/>
          <w:u w:val="single"/>
        </w:rPr>
        <w:t>100 %</w:t>
      </w:r>
      <w:r w:rsidRPr="000F2F8F">
        <w:rPr>
          <w:sz w:val="24"/>
          <w:szCs w:val="24"/>
        </w:rPr>
        <w:t xml:space="preserve"> от произведенных расходов);</w:t>
      </w:r>
    </w:p>
    <w:p w:rsidR="00B263CC" w:rsidRPr="000F2F8F" w:rsidRDefault="00B263CC" w:rsidP="007B2B7F">
      <w:pPr>
        <w:ind w:firstLine="6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lastRenderedPageBreak/>
        <w:t xml:space="preserve">-  на материально-техническое обеспечение первичного воинского учета в органах местного самоуправления – </w:t>
      </w:r>
      <w:proofErr w:type="gramStart"/>
      <w:r w:rsidRPr="000F2F8F">
        <w:rPr>
          <w:sz w:val="24"/>
          <w:szCs w:val="24"/>
        </w:rPr>
        <w:t>0  тыс.</w:t>
      </w:r>
      <w:proofErr w:type="gramEnd"/>
      <w:r w:rsidRPr="000F2F8F">
        <w:rPr>
          <w:sz w:val="24"/>
          <w:szCs w:val="24"/>
        </w:rPr>
        <w:t xml:space="preserve"> руб. </w:t>
      </w:r>
    </w:p>
    <w:p w:rsidR="00B263CC" w:rsidRPr="000F2F8F" w:rsidRDefault="00B263CC" w:rsidP="007B2B7F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- на услуги связи – 0 тыс. руб.</w:t>
      </w:r>
    </w:p>
    <w:p w:rsidR="00B263CC" w:rsidRPr="000F2F8F" w:rsidRDefault="00B263CC" w:rsidP="007B2B7F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- на транспортные услуги – 0 тыс. руб.</w:t>
      </w:r>
    </w:p>
    <w:p w:rsidR="00B263CC" w:rsidRPr="000F2F8F" w:rsidRDefault="00B263CC" w:rsidP="007B2B7F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- на коммунальные услуги – 0 тыс. руб.</w:t>
      </w:r>
    </w:p>
    <w:p w:rsidR="00B263CC" w:rsidRPr="000F2F8F" w:rsidRDefault="00B263CC" w:rsidP="007B2B7F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          - на аренду помещения – 0 тыс. руб.</w:t>
      </w:r>
    </w:p>
    <w:p w:rsidR="00B263CC" w:rsidRPr="000F2F8F" w:rsidRDefault="00B263CC" w:rsidP="007B2B7F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Остаток неиспользованных средств за 2020 год составил 0 тыс. руб. </w:t>
      </w:r>
      <w:proofErr w:type="gramStart"/>
      <w:r w:rsidRPr="000F2F8F">
        <w:rPr>
          <w:sz w:val="24"/>
          <w:szCs w:val="24"/>
        </w:rPr>
        <w:t>(</w:t>
      </w:r>
      <w:r w:rsidRPr="000F2F8F">
        <w:rPr>
          <w:sz w:val="24"/>
          <w:szCs w:val="24"/>
          <w:u w:val="single"/>
        </w:rPr>
        <w:t xml:space="preserve"> -</w:t>
      </w:r>
      <w:proofErr w:type="gramEnd"/>
      <w:r w:rsidRPr="000F2F8F">
        <w:rPr>
          <w:sz w:val="24"/>
          <w:szCs w:val="24"/>
          <w:u w:val="single"/>
        </w:rPr>
        <w:t xml:space="preserve"> %</w:t>
      </w:r>
      <w:r w:rsidRPr="000F2F8F">
        <w:rPr>
          <w:sz w:val="24"/>
          <w:szCs w:val="24"/>
        </w:rPr>
        <w:t xml:space="preserve"> от произведенных расходов органами местного самоуправления).          </w:t>
      </w:r>
    </w:p>
    <w:p w:rsidR="00B263CC" w:rsidRPr="000F2F8F" w:rsidRDefault="00B263CC" w:rsidP="007B2B7F">
      <w:pPr>
        <w:ind w:firstLine="720"/>
        <w:jc w:val="both"/>
        <w:rPr>
          <w:sz w:val="24"/>
          <w:szCs w:val="24"/>
        </w:rPr>
      </w:pPr>
    </w:p>
    <w:p w:rsidR="00B263CC" w:rsidRPr="000F2F8F" w:rsidRDefault="00B263CC" w:rsidP="007B2B7F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F8F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профилактике </w:t>
      </w:r>
      <w:proofErr w:type="gramStart"/>
      <w:r w:rsidRPr="000F2F8F">
        <w:rPr>
          <w:rFonts w:ascii="Times New Roman" w:hAnsi="Times New Roman" w:cs="Times New Roman"/>
          <w:b/>
          <w:bCs/>
          <w:sz w:val="24"/>
          <w:szCs w:val="24"/>
        </w:rPr>
        <w:t>терроризма  и</w:t>
      </w:r>
      <w:proofErr w:type="gramEnd"/>
      <w:r w:rsidRPr="000F2F8F">
        <w:rPr>
          <w:rFonts w:ascii="Times New Roman" w:hAnsi="Times New Roman" w:cs="Times New Roman"/>
          <w:b/>
          <w:bCs/>
          <w:sz w:val="24"/>
          <w:szCs w:val="24"/>
        </w:rPr>
        <w:t xml:space="preserve"> экстремизма,</w:t>
      </w:r>
    </w:p>
    <w:p w:rsidR="00B263CC" w:rsidRPr="000F2F8F" w:rsidRDefault="00B263CC" w:rsidP="007B2B7F">
      <w:pPr>
        <w:shd w:val="clear" w:color="auto" w:fill="FFFFFF"/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а так же в минимизации (или) </w:t>
      </w:r>
      <w:proofErr w:type="gramStart"/>
      <w:r w:rsidRPr="000F2F8F">
        <w:rPr>
          <w:b/>
          <w:bCs/>
          <w:sz w:val="24"/>
          <w:szCs w:val="24"/>
        </w:rPr>
        <w:t>ликвидации  последствий</w:t>
      </w:r>
      <w:proofErr w:type="gramEnd"/>
      <w:r w:rsidRPr="000F2F8F">
        <w:rPr>
          <w:b/>
          <w:bCs/>
          <w:sz w:val="24"/>
          <w:szCs w:val="24"/>
        </w:rPr>
        <w:t xml:space="preserve"> проявлений терроризма</w:t>
      </w:r>
    </w:p>
    <w:p w:rsidR="00B263CC" w:rsidRPr="000F2F8F" w:rsidRDefault="00B263CC" w:rsidP="007B2B7F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  <w:r w:rsidRPr="000F2F8F">
        <w:rPr>
          <w:b/>
          <w:bCs/>
          <w:sz w:val="24"/>
          <w:szCs w:val="24"/>
        </w:rPr>
        <w:t>и экстремизма в границах поселения</w:t>
      </w:r>
    </w:p>
    <w:p w:rsidR="00B263CC" w:rsidRPr="000F2F8F" w:rsidRDefault="00B263CC" w:rsidP="007B2B7F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Нормативно-правовые акты, касающиеся профилактики терроризма, приведены в соответствие. На территории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 xml:space="preserve">. Алябьевский создана и действует комиссия по противодействию экстремистской деятельности при Администрации сельского поселения Алябьевский. По мере необходимости проводятся заседания. Разработан план ликвидации последствий проявления терроризма. В общеобразовательных учреждениях, учреждениях с массовым пребыванием людей проведены инструктажи по </w:t>
      </w:r>
      <w:proofErr w:type="gramStart"/>
      <w:r w:rsidRPr="000F2F8F">
        <w:rPr>
          <w:sz w:val="24"/>
          <w:szCs w:val="24"/>
        </w:rPr>
        <w:t>антитеррористической  деятельности</w:t>
      </w:r>
      <w:proofErr w:type="gramEnd"/>
      <w:r w:rsidRPr="000F2F8F">
        <w:rPr>
          <w:sz w:val="24"/>
          <w:szCs w:val="24"/>
        </w:rPr>
        <w:t>.</w:t>
      </w:r>
      <w:r w:rsidRPr="000F2F8F">
        <w:rPr>
          <w:b/>
          <w:bCs/>
          <w:sz w:val="24"/>
          <w:szCs w:val="24"/>
        </w:rPr>
        <w:t xml:space="preserve"> </w:t>
      </w:r>
      <w:r w:rsidRPr="000F2F8F">
        <w:rPr>
          <w:sz w:val="24"/>
          <w:szCs w:val="24"/>
        </w:rPr>
        <w:t>В подъездах многоквартирных домов размещены памятки действий при обнаружении подозрительных предметов, памятки о прядке действий при угрозе террористического акта.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  <w:u w:val="single"/>
        </w:rPr>
      </w:pPr>
    </w:p>
    <w:p w:rsidR="00B263CC" w:rsidRPr="000F2F8F" w:rsidRDefault="00B263CC" w:rsidP="007B2B7F">
      <w:pPr>
        <w:ind w:left="1277"/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Участие в предупреждении и ликвидации 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последствий чрезвычайных ситуаций в границах поселения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  <w:u w:val="single"/>
        </w:rPr>
      </w:pP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Совершенствуется нормативно - правовая база в области предупреждения и ликвидации чрезвычайных ситуаций, обеспечения пожарной безопасности и безопасности людей в соответствие с требованием законодательных актов и методических разработок. </w:t>
      </w:r>
    </w:p>
    <w:p w:rsidR="00B263CC" w:rsidRPr="000F2F8F" w:rsidRDefault="004502D7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В 2021 году проведено 2</w:t>
      </w:r>
      <w:r w:rsidR="00B263CC" w:rsidRPr="000F2F8F">
        <w:rPr>
          <w:sz w:val="24"/>
          <w:szCs w:val="24"/>
        </w:rPr>
        <w:t xml:space="preserve"> заседания комиссии по чрезвычайным ситуациям.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За 202</w:t>
      </w:r>
      <w:r w:rsidR="004502D7" w:rsidRPr="000F2F8F">
        <w:rPr>
          <w:sz w:val="24"/>
          <w:szCs w:val="24"/>
        </w:rPr>
        <w:t>1</w:t>
      </w:r>
      <w:r w:rsidRPr="000F2F8F">
        <w:rPr>
          <w:sz w:val="24"/>
          <w:szCs w:val="24"/>
        </w:rPr>
        <w:t xml:space="preserve"> год на территории сельского поселения Алябьевский чрезвычайных ситуаций природного характера не происходило. На случай ЧС разработан план основных мероприятий по предупреждению и ликвидации чрезвычайных ситуаций и обеспечения пожарной безопасности.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За 202</w:t>
      </w:r>
      <w:r w:rsidR="004502D7" w:rsidRPr="000F2F8F">
        <w:rPr>
          <w:sz w:val="24"/>
          <w:szCs w:val="24"/>
        </w:rPr>
        <w:t>1</w:t>
      </w:r>
      <w:r w:rsidRPr="000F2F8F">
        <w:rPr>
          <w:sz w:val="24"/>
          <w:szCs w:val="24"/>
        </w:rPr>
        <w:t xml:space="preserve"> год оперативная обстановка с пожарами на территории сельского поселения Алябьевский характеризовалась следующими основными мероприятиями:</w:t>
      </w:r>
    </w:p>
    <w:p w:rsidR="00B263CC" w:rsidRPr="000F2F8F" w:rsidRDefault="00B263CC" w:rsidP="007B2B7F">
      <w:pPr>
        <w:numPr>
          <w:ilvl w:val="0"/>
          <w:numId w:val="12"/>
        </w:numPr>
        <w:ind w:left="993" w:hanging="2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зарегистрировано </w:t>
      </w:r>
      <w:r w:rsidR="00187DE8" w:rsidRPr="000F2F8F">
        <w:rPr>
          <w:sz w:val="24"/>
          <w:szCs w:val="24"/>
        </w:rPr>
        <w:t>6</w:t>
      </w:r>
      <w:r w:rsidRPr="000F2F8F">
        <w:rPr>
          <w:sz w:val="24"/>
          <w:szCs w:val="24"/>
        </w:rPr>
        <w:t xml:space="preserve"> пожаров (АППГ – </w:t>
      </w:r>
      <w:r w:rsidR="00187DE8" w:rsidRPr="000F2F8F">
        <w:rPr>
          <w:sz w:val="24"/>
          <w:szCs w:val="24"/>
        </w:rPr>
        <w:t>5</w:t>
      </w:r>
      <w:r w:rsidRPr="000F2F8F">
        <w:rPr>
          <w:sz w:val="24"/>
          <w:szCs w:val="24"/>
        </w:rPr>
        <w:t xml:space="preserve">); </w:t>
      </w:r>
    </w:p>
    <w:p w:rsidR="00B263CC" w:rsidRPr="000F2F8F" w:rsidRDefault="00B263CC" w:rsidP="007B2B7F">
      <w:pPr>
        <w:numPr>
          <w:ilvl w:val="0"/>
          <w:numId w:val="12"/>
        </w:numPr>
        <w:ind w:left="993" w:hanging="2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погиб </w:t>
      </w:r>
      <w:r w:rsidR="00187DE8" w:rsidRPr="000F2F8F">
        <w:rPr>
          <w:sz w:val="24"/>
          <w:szCs w:val="24"/>
        </w:rPr>
        <w:t>0</w:t>
      </w:r>
      <w:r w:rsidRPr="000F2F8F">
        <w:rPr>
          <w:sz w:val="24"/>
          <w:szCs w:val="24"/>
        </w:rPr>
        <w:t xml:space="preserve"> человек (АППГ – </w:t>
      </w:r>
      <w:r w:rsidR="00187DE8" w:rsidRPr="000F2F8F">
        <w:rPr>
          <w:sz w:val="24"/>
          <w:szCs w:val="24"/>
        </w:rPr>
        <w:t>1</w:t>
      </w:r>
      <w:r w:rsidRPr="000F2F8F">
        <w:rPr>
          <w:sz w:val="24"/>
          <w:szCs w:val="24"/>
        </w:rPr>
        <w:t>);</w:t>
      </w:r>
    </w:p>
    <w:p w:rsidR="00187DE8" w:rsidRPr="000F2F8F" w:rsidRDefault="00187DE8" w:rsidP="007B2B7F">
      <w:pPr>
        <w:numPr>
          <w:ilvl w:val="0"/>
          <w:numId w:val="12"/>
        </w:numPr>
        <w:ind w:left="993" w:hanging="2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спасено из пожара – 2 человека (АППГ </w:t>
      </w:r>
      <w:r w:rsidR="00AF0FFA" w:rsidRPr="000F2F8F">
        <w:rPr>
          <w:sz w:val="24"/>
          <w:szCs w:val="24"/>
        </w:rPr>
        <w:t>–</w:t>
      </w:r>
      <w:r w:rsidRPr="000F2F8F">
        <w:rPr>
          <w:sz w:val="24"/>
          <w:szCs w:val="24"/>
        </w:rPr>
        <w:t xml:space="preserve"> </w:t>
      </w:r>
      <w:r w:rsidR="00AF0FFA" w:rsidRPr="000F2F8F">
        <w:rPr>
          <w:sz w:val="24"/>
          <w:szCs w:val="24"/>
        </w:rPr>
        <w:t>0);</w:t>
      </w:r>
    </w:p>
    <w:p w:rsidR="00B263CC" w:rsidRPr="000F2F8F" w:rsidRDefault="00B263CC" w:rsidP="007B2B7F">
      <w:pPr>
        <w:numPr>
          <w:ilvl w:val="0"/>
          <w:numId w:val="12"/>
        </w:numPr>
        <w:ind w:left="993" w:hanging="2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травмы различной степени тяжести на пожарах получили 1 человек (АППГ – </w:t>
      </w:r>
      <w:r w:rsidR="00AF0FFA" w:rsidRPr="000F2F8F">
        <w:rPr>
          <w:sz w:val="24"/>
          <w:szCs w:val="24"/>
        </w:rPr>
        <w:t>1</w:t>
      </w:r>
      <w:r w:rsidRPr="000F2F8F">
        <w:rPr>
          <w:sz w:val="24"/>
          <w:szCs w:val="24"/>
        </w:rPr>
        <w:t>);</w:t>
      </w:r>
    </w:p>
    <w:p w:rsidR="00B263CC" w:rsidRPr="000F2F8F" w:rsidRDefault="00B263CC" w:rsidP="007B2B7F">
      <w:pPr>
        <w:numPr>
          <w:ilvl w:val="0"/>
          <w:numId w:val="12"/>
        </w:numPr>
        <w:ind w:left="993" w:hanging="2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материальный ущерб от пожаров составил </w:t>
      </w:r>
      <w:r w:rsidR="00AF0FFA" w:rsidRPr="000F2F8F">
        <w:rPr>
          <w:sz w:val="24"/>
          <w:szCs w:val="24"/>
        </w:rPr>
        <w:t>825</w:t>
      </w:r>
      <w:r w:rsidRPr="000F2F8F">
        <w:rPr>
          <w:sz w:val="24"/>
          <w:szCs w:val="24"/>
        </w:rPr>
        <w:t xml:space="preserve"> 000 (АППГ – </w:t>
      </w:r>
      <w:r w:rsidR="00AF0FFA" w:rsidRPr="000F2F8F">
        <w:rPr>
          <w:sz w:val="24"/>
          <w:szCs w:val="24"/>
        </w:rPr>
        <w:t>1 80</w:t>
      </w:r>
      <w:r w:rsidRPr="000F2F8F">
        <w:rPr>
          <w:sz w:val="24"/>
          <w:szCs w:val="24"/>
        </w:rPr>
        <w:t>0 000 рублей);</w:t>
      </w:r>
    </w:p>
    <w:p w:rsidR="00B263CC" w:rsidRPr="000F2F8F" w:rsidRDefault="00AF0FFA" w:rsidP="007B2B7F">
      <w:pPr>
        <w:numPr>
          <w:ilvl w:val="0"/>
          <w:numId w:val="12"/>
        </w:numPr>
        <w:ind w:left="993" w:hanging="2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уничтожено 2</w:t>
      </w:r>
      <w:r w:rsidR="00B263CC" w:rsidRPr="000F2F8F">
        <w:rPr>
          <w:sz w:val="24"/>
          <w:szCs w:val="24"/>
        </w:rPr>
        <w:t>0 м</w:t>
      </w:r>
      <w:r w:rsidR="00B263CC" w:rsidRPr="000F2F8F">
        <w:rPr>
          <w:sz w:val="24"/>
          <w:szCs w:val="24"/>
          <w:vertAlign w:val="superscript"/>
        </w:rPr>
        <w:t xml:space="preserve">2 </w:t>
      </w:r>
      <w:r w:rsidRPr="000F2F8F">
        <w:rPr>
          <w:sz w:val="24"/>
          <w:szCs w:val="24"/>
        </w:rPr>
        <w:t>(АППГ - 7</w:t>
      </w:r>
      <w:r w:rsidR="00B263CC" w:rsidRPr="000F2F8F">
        <w:rPr>
          <w:sz w:val="24"/>
          <w:szCs w:val="24"/>
        </w:rPr>
        <w:t>0 м</w:t>
      </w:r>
      <w:r w:rsidR="00B263CC" w:rsidRPr="000F2F8F">
        <w:rPr>
          <w:sz w:val="24"/>
          <w:szCs w:val="24"/>
          <w:vertAlign w:val="superscript"/>
        </w:rPr>
        <w:t>2</w:t>
      </w:r>
      <w:r w:rsidR="00B263CC" w:rsidRPr="000F2F8F">
        <w:rPr>
          <w:sz w:val="24"/>
          <w:szCs w:val="24"/>
        </w:rPr>
        <w:t xml:space="preserve">) и повреждено </w:t>
      </w:r>
      <w:r w:rsidRPr="000F2F8F">
        <w:rPr>
          <w:sz w:val="24"/>
          <w:szCs w:val="24"/>
        </w:rPr>
        <w:t>123,5</w:t>
      </w:r>
      <w:r w:rsidR="00B263CC" w:rsidRPr="000F2F8F">
        <w:rPr>
          <w:sz w:val="24"/>
          <w:szCs w:val="24"/>
        </w:rPr>
        <w:t xml:space="preserve"> м</w:t>
      </w:r>
      <w:r w:rsidR="00B263CC" w:rsidRPr="000F2F8F">
        <w:rPr>
          <w:sz w:val="24"/>
          <w:szCs w:val="24"/>
          <w:vertAlign w:val="superscript"/>
        </w:rPr>
        <w:t>2</w:t>
      </w:r>
      <w:r w:rsidR="00B263CC" w:rsidRPr="000F2F8F">
        <w:rPr>
          <w:sz w:val="24"/>
          <w:szCs w:val="24"/>
        </w:rPr>
        <w:t xml:space="preserve"> (АППГ – </w:t>
      </w:r>
      <w:r w:rsidRPr="000F2F8F">
        <w:rPr>
          <w:sz w:val="24"/>
          <w:szCs w:val="24"/>
        </w:rPr>
        <w:t>156</w:t>
      </w:r>
      <w:r w:rsidR="00B263CC" w:rsidRPr="000F2F8F">
        <w:rPr>
          <w:sz w:val="24"/>
          <w:szCs w:val="24"/>
        </w:rPr>
        <w:t xml:space="preserve"> м</w:t>
      </w:r>
      <w:r w:rsidR="00B263CC" w:rsidRPr="000F2F8F">
        <w:rPr>
          <w:sz w:val="24"/>
          <w:szCs w:val="24"/>
          <w:vertAlign w:val="superscript"/>
        </w:rPr>
        <w:t>2</w:t>
      </w:r>
      <w:r w:rsidR="00B263CC" w:rsidRPr="000F2F8F">
        <w:rPr>
          <w:sz w:val="24"/>
          <w:szCs w:val="24"/>
        </w:rPr>
        <w:t>).</w:t>
      </w:r>
    </w:p>
    <w:p w:rsidR="00B263CC" w:rsidRPr="000F2F8F" w:rsidRDefault="00B263CC" w:rsidP="007B2B7F">
      <w:pPr>
        <w:tabs>
          <w:tab w:val="left" w:pos="0"/>
        </w:tabs>
        <w:ind w:firstLine="708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Основной причиной возникновения пожаров с гибелью людей в 202</w:t>
      </w:r>
      <w:r w:rsidR="006421AD" w:rsidRPr="000F2F8F">
        <w:rPr>
          <w:sz w:val="24"/>
          <w:szCs w:val="24"/>
        </w:rPr>
        <w:t>1</w:t>
      </w:r>
      <w:r w:rsidRPr="000F2F8F">
        <w:rPr>
          <w:sz w:val="24"/>
          <w:szCs w:val="24"/>
        </w:rPr>
        <w:t xml:space="preserve"> году – это неосторожное обращение с огнем.</w:t>
      </w:r>
    </w:p>
    <w:p w:rsidR="00B263CC" w:rsidRPr="000F2F8F" w:rsidRDefault="00B263CC" w:rsidP="007B2B7F">
      <w:pPr>
        <w:tabs>
          <w:tab w:val="left" w:pos="0"/>
        </w:tabs>
        <w:ind w:left="708"/>
        <w:jc w:val="both"/>
        <w:rPr>
          <w:sz w:val="24"/>
          <w:szCs w:val="24"/>
        </w:rPr>
      </w:pPr>
    </w:p>
    <w:p w:rsidR="00B263CC" w:rsidRPr="000F2F8F" w:rsidRDefault="00B263CC" w:rsidP="007B2B7F">
      <w:pPr>
        <w:ind w:left="928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Организация осуществления мероприятий по гражданской обороне, 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защите населения и территории поселения от чрезвычайных ситуаций </w:t>
      </w: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природного и техногенного характера</w:t>
      </w:r>
    </w:p>
    <w:p w:rsidR="00B263CC" w:rsidRPr="000F2F8F" w:rsidRDefault="00B263CC" w:rsidP="007B2B7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263CC" w:rsidRPr="000F2F8F" w:rsidRDefault="00B263CC" w:rsidP="007B2B7F">
      <w:pPr>
        <w:shd w:val="clear" w:color="auto" w:fill="FFFFFF"/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Разработан план мероприятий по гражданской обороне и защите населения на территории сельского поселения Алябьевский от чрезвычайных ситуаций природного и техногенного характера на 202</w:t>
      </w:r>
      <w:r w:rsidR="006421AD" w:rsidRPr="000F2F8F">
        <w:rPr>
          <w:sz w:val="24"/>
          <w:szCs w:val="24"/>
        </w:rPr>
        <w:t>1</w:t>
      </w:r>
      <w:r w:rsidRPr="000F2F8F">
        <w:rPr>
          <w:sz w:val="24"/>
          <w:szCs w:val="24"/>
        </w:rPr>
        <w:t xml:space="preserve"> год.</w:t>
      </w:r>
    </w:p>
    <w:p w:rsidR="00B263CC" w:rsidRPr="000F2F8F" w:rsidRDefault="00B263CC" w:rsidP="007B2B7F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lastRenderedPageBreak/>
        <w:t>Разработаны планы частичной и полной эвакуации населения из потенциально опасных зон при возникновении чрезвычайных ситуаций.</w:t>
      </w:r>
    </w:p>
    <w:p w:rsidR="00B263CC" w:rsidRPr="000F2F8F" w:rsidRDefault="00B263CC" w:rsidP="007B2B7F">
      <w:pPr>
        <w:ind w:firstLine="720"/>
        <w:jc w:val="both"/>
        <w:rPr>
          <w:color w:val="FF0000"/>
          <w:sz w:val="24"/>
          <w:szCs w:val="24"/>
        </w:rPr>
      </w:pPr>
    </w:p>
    <w:p w:rsidR="00B263CC" w:rsidRPr="000F2F8F" w:rsidRDefault="00B263CC" w:rsidP="007B2B7F">
      <w:pPr>
        <w:rPr>
          <w:color w:val="FF0000"/>
          <w:sz w:val="24"/>
          <w:szCs w:val="24"/>
        </w:rPr>
      </w:pPr>
    </w:p>
    <w:p w:rsidR="00B263CC" w:rsidRPr="000F2F8F" w:rsidRDefault="00B263CC" w:rsidP="007B2B7F">
      <w:pPr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Обеспечение пожарной безопасности в границах</w:t>
      </w:r>
    </w:p>
    <w:p w:rsidR="00B263CC" w:rsidRPr="000F2F8F" w:rsidRDefault="00B263CC" w:rsidP="007B2B7F">
      <w:pPr>
        <w:ind w:left="720"/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сельского поселения Алябьевский</w:t>
      </w:r>
    </w:p>
    <w:p w:rsidR="00B263CC" w:rsidRPr="000F2F8F" w:rsidRDefault="00B263CC" w:rsidP="007B2B7F">
      <w:pPr>
        <w:jc w:val="center"/>
        <w:rPr>
          <w:sz w:val="24"/>
          <w:szCs w:val="24"/>
        </w:rPr>
      </w:pPr>
      <w:r w:rsidRPr="000F2F8F">
        <w:rPr>
          <w:sz w:val="24"/>
          <w:szCs w:val="24"/>
        </w:rPr>
        <w:t xml:space="preserve"> 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На территории сельского поселения Алябьевский находится и функционирует пожарная часть, структурное </w:t>
      </w:r>
      <w:proofErr w:type="gramStart"/>
      <w:r w:rsidRPr="000F2F8F">
        <w:rPr>
          <w:sz w:val="24"/>
          <w:szCs w:val="24"/>
        </w:rPr>
        <w:t>подразделение  КАЗЕННОЕ</w:t>
      </w:r>
      <w:proofErr w:type="gramEnd"/>
      <w:r w:rsidRPr="000F2F8F">
        <w:rPr>
          <w:sz w:val="24"/>
          <w:szCs w:val="24"/>
        </w:rPr>
        <w:t xml:space="preserve"> УЧРЕЖДЕНИЕ ХАНТЫ-МАНСИЙСКОГО АВТОНОМНОГО ОКРУГА - ЮГРЫ "ЦЕНТРОСПАС-ЮГОРИЯ"</w:t>
      </w:r>
      <w:r w:rsidR="00137B12" w:rsidRPr="000F2F8F">
        <w:rPr>
          <w:sz w:val="24"/>
          <w:szCs w:val="24"/>
        </w:rPr>
        <w:t xml:space="preserve"> по Советскому району</w:t>
      </w:r>
      <w:r w:rsidRPr="000F2F8F">
        <w:rPr>
          <w:sz w:val="24"/>
          <w:szCs w:val="24"/>
        </w:rPr>
        <w:t xml:space="preserve">, с численностью личного состава 18 человек и количеством техники 2 машины Урал. Так же имеется 7 пожарных водоёмов и 1 скважина.             </w:t>
      </w:r>
    </w:p>
    <w:p w:rsidR="00B263CC" w:rsidRPr="000F2F8F" w:rsidRDefault="00B263CC" w:rsidP="007B2B7F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Разработан паспорт пожарной безопасности населенного пункта, подверженного угрозе лесных пожаров. </w:t>
      </w:r>
    </w:p>
    <w:p w:rsidR="00B263CC" w:rsidRPr="000F2F8F" w:rsidRDefault="00B263CC" w:rsidP="007B2B7F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На территории сельского поселения Алябьевский для обеспечения пожарной безопасности в границах поселения проведена следующая работа:</w:t>
      </w:r>
    </w:p>
    <w:p w:rsidR="00B263CC" w:rsidRPr="000F2F8F" w:rsidRDefault="00B263CC" w:rsidP="007B2B7F">
      <w:pPr>
        <w:numPr>
          <w:ilvl w:val="0"/>
          <w:numId w:val="5"/>
        </w:numPr>
        <w:jc w:val="both"/>
        <w:rPr>
          <w:sz w:val="24"/>
          <w:szCs w:val="24"/>
        </w:rPr>
      </w:pPr>
      <w:r w:rsidRPr="000F2F8F">
        <w:rPr>
          <w:sz w:val="24"/>
          <w:szCs w:val="24"/>
        </w:rPr>
        <w:t>проводились регулярные инструктажи населения «О мерах пожарной безопасности».</w:t>
      </w:r>
    </w:p>
    <w:p w:rsidR="00B263CC" w:rsidRPr="000F2F8F" w:rsidRDefault="00B263CC" w:rsidP="007B2B7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0F2F8F">
        <w:rPr>
          <w:sz w:val="24"/>
          <w:szCs w:val="24"/>
        </w:rPr>
        <w:t>имеется  противопожарный</w:t>
      </w:r>
      <w:proofErr w:type="gramEnd"/>
      <w:r w:rsidRPr="000F2F8F">
        <w:rPr>
          <w:sz w:val="24"/>
          <w:szCs w:val="24"/>
        </w:rPr>
        <w:t xml:space="preserve"> разрыв вокруг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 xml:space="preserve">. Алябьевский, </w:t>
      </w:r>
    </w:p>
    <w:p w:rsidR="00B263CC" w:rsidRPr="000F2F8F" w:rsidRDefault="00B263CC" w:rsidP="007B2B7F">
      <w:pPr>
        <w:numPr>
          <w:ilvl w:val="0"/>
          <w:numId w:val="5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оборудована минерализованная полоса вокруг </w:t>
      </w:r>
      <w:proofErr w:type="spellStart"/>
      <w:r w:rsidRPr="000F2F8F">
        <w:rPr>
          <w:sz w:val="24"/>
          <w:szCs w:val="24"/>
        </w:rPr>
        <w:t>с.п</w:t>
      </w:r>
      <w:proofErr w:type="spellEnd"/>
      <w:r w:rsidRPr="000F2F8F">
        <w:rPr>
          <w:sz w:val="24"/>
          <w:szCs w:val="24"/>
        </w:rPr>
        <w:t>. Алябьевский;</w:t>
      </w:r>
    </w:p>
    <w:p w:rsidR="00B263CC" w:rsidRPr="000F2F8F" w:rsidRDefault="00B263CC" w:rsidP="007B2B7F">
      <w:pPr>
        <w:numPr>
          <w:ilvl w:val="0"/>
          <w:numId w:val="5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создана добровольная пожарная дружина, которая находится в режиме постоянной готовности.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 xml:space="preserve">Численность добровольной пожарной дружины сельского поселения Алябьевский составляет </w:t>
      </w:r>
      <w:r w:rsidR="00F4125E" w:rsidRPr="000F2F8F">
        <w:rPr>
          <w:sz w:val="24"/>
          <w:szCs w:val="24"/>
        </w:rPr>
        <w:t xml:space="preserve">5 человек, которые </w:t>
      </w:r>
      <w:r w:rsidRPr="000F2F8F">
        <w:rPr>
          <w:sz w:val="24"/>
          <w:szCs w:val="24"/>
        </w:rPr>
        <w:t>входят в состав организации «Добровольная пожарная охрана Советского района».</w:t>
      </w:r>
    </w:p>
    <w:p w:rsidR="00B263CC" w:rsidRPr="000F2F8F" w:rsidRDefault="00B263CC" w:rsidP="007B2B7F">
      <w:pPr>
        <w:ind w:firstLine="851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На территории сельского поселения Алябьевский создана система опо</w:t>
      </w:r>
      <w:r w:rsidR="00ED6695" w:rsidRPr="000F2F8F">
        <w:rPr>
          <w:sz w:val="24"/>
          <w:szCs w:val="24"/>
        </w:rPr>
        <w:t xml:space="preserve">вещения </w:t>
      </w:r>
      <w:r w:rsidRPr="000F2F8F">
        <w:rPr>
          <w:sz w:val="24"/>
          <w:szCs w:val="24"/>
        </w:rPr>
        <w:t>предназначена для обеспечения своевременного доведения информации и сигналов оповещения до населения об опасностях, возникающих при ведении военных действий или вследствие этих действий, а также при угрозе возникновения или возникновении чрезвычайных ситуаций природного и техногенного характера.</w:t>
      </w:r>
    </w:p>
    <w:p w:rsidR="00B263CC" w:rsidRPr="000F2F8F" w:rsidRDefault="00B263CC" w:rsidP="007B2B7F">
      <w:pPr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ab/>
        <w:t>С мая по август 202</w:t>
      </w:r>
      <w:r w:rsidR="00966140" w:rsidRPr="000F2F8F">
        <w:rPr>
          <w:sz w:val="24"/>
          <w:szCs w:val="24"/>
          <w:lang w:eastAsia="en-US"/>
        </w:rPr>
        <w:t>1</w:t>
      </w:r>
      <w:r w:rsidRPr="000F2F8F">
        <w:rPr>
          <w:sz w:val="24"/>
          <w:szCs w:val="24"/>
          <w:lang w:eastAsia="en-US"/>
        </w:rPr>
        <w:t xml:space="preserve"> года проведены мероприятия по очистке противопожарных минерализованных полос вдоль улиц Коммунистическая, Гагарина, Западная, Кедровая. Общая протяженность 1243 метра, стоимость работ составила 185 тыс. руб.</w:t>
      </w:r>
    </w:p>
    <w:p w:rsidR="00966140" w:rsidRPr="000F2F8F" w:rsidRDefault="00966140" w:rsidP="007B2B7F">
      <w:pPr>
        <w:ind w:left="357"/>
        <w:jc w:val="center"/>
        <w:rPr>
          <w:sz w:val="24"/>
          <w:szCs w:val="24"/>
        </w:rPr>
      </w:pPr>
    </w:p>
    <w:p w:rsidR="00B263CC" w:rsidRPr="000F2F8F" w:rsidRDefault="00B263CC" w:rsidP="007B2B7F">
      <w:pPr>
        <w:ind w:left="357"/>
        <w:jc w:val="center"/>
        <w:rPr>
          <w:sz w:val="24"/>
          <w:szCs w:val="24"/>
        </w:rPr>
      </w:pPr>
      <w:r w:rsidRPr="000F2F8F">
        <w:rPr>
          <w:sz w:val="24"/>
          <w:szCs w:val="24"/>
        </w:rPr>
        <w:t xml:space="preserve">Финансирование мероприятий, направленных на обеспечение противопожарной </w:t>
      </w:r>
      <w:proofErr w:type="gramStart"/>
      <w:r w:rsidRPr="000F2F8F">
        <w:rPr>
          <w:sz w:val="24"/>
          <w:szCs w:val="24"/>
        </w:rPr>
        <w:t>защиты  и</w:t>
      </w:r>
      <w:proofErr w:type="gramEnd"/>
      <w:r w:rsidRPr="000F2F8F">
        <w:rPr>
          <w:sz w:val="24"/>
          <w:szCs w:val="24"/>
        </w:rPr>
        <w:t xml:space="preserve"> чрезвычайных ситуаций</w:t>
      </w:r>
    </w:p>
    <w:p w:rsidR="00B263CC" w:rsidRPr="000F2F8F" w:rsidRDefault="00B263CC" w:rsidP="007B2B7F">
      <w:pPr>
        <w:ind w:left="357"/>
        <w:jc w:val="center"/>
        <w:rPr>
          <w:sz w:val="24"/>
          <w:szCs w:val="24"/>
        </w:rPr>
      </w:pP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843"/>
        <w:gridCol w:w="1843"/>
        <w:gridCol w:w="3402"/>
      </w:tblGrid>
      <w:tr w:rsidR="00B263CC" w:rsidRPr="000F2F8F">
        <w:trPr>
          <w:trHeight w:val="847"/>
        </w:trPr>
        <w:tc>
          <w:tcPr>
            <w:tcW w:w="2410" w:type="dxa"/>
            <w:vMerge w:val="restart"/>
          </w:tcPr>
          <w:p w:rsidR="00B263CC" w:rsidRPr="000F2F8F" w:rsidRDefault="00B263CC" w:rsidP="007B2B7F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3686" w:type="dxa"/>
            <w:gridSpan w:val="2"/>
          </w:tcPr>
          <w:p w:rsidR="00B263CC" w:rsidRPr="000F2F8F" w:rsidRDefault="00B263CC" w:rsidP="007B2B7F">
            <w:pPr>
              <w:jc w:val="center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3402" w:type="dxa"/>
            <w:vMerge w:val="restart"/>
          </w:tcPr>
          <w:p w:rsidR="00B263CC" w:rsidRPr="000F2F8F" w:rsidRDefault="00B263CC" w:rsidP="007B2B7F">
            <w:pPr>
              <w:ind w:left="34"/>
              <w:jc w:val="center"/>
              <w:rPr>
                <w:sz w:val="24"/>
                <w:szCs w:val="24"/>
              </w:rPr>
            </w:pPr>
            <w:r w:rsidRPr="000F2F8F">
              <w:rPr>
                <w:sz w:val="24"/>
                <w:szCs w:val="24"/>
              </w:rPr>
              <w:t>Запланировано на 202</w:t>
            </w:r>
            <w:r w:rsidR="00966140" w:rsidRPr="000F2F8F">
              <w:rPr>
                <w:sz w:val="24"/>
                <w:szCs w:val="24"/>
              </w:rPr>
              <w:t>2</w:t>
            </w:r>
            <w:r w:rsidRPr="000F2F8F">
              <w:rPr>
                <w:sz w:val="24"/>
                <w:szCs w:val="24"/>
              </w:rPr>
              <w:t xml:space="preserve"> году,</w:t>
            </w:r>
          </w:p>
          <w:p w:rsidR="00B263CC" w:rsidRPr="000F2F8F" w:rsidRDefault="00B263CC" w:rsidP="007B2B7F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</w:rPr>
              <w:t>тыс. руб.</w:t>
            </w:r>
          </w:p>
        </w:tc>
      </w:tr>
      <w:tr w:rsidR="00B263CC" w:rsidRPr="000F2F8F">
        <w:trPr>
          <w:trHeight w:val="279"/>
        </w:trPr>
        <w:tc>
          <w:tcPr>
            <w:tcW w:w="2410" w:type="dxa"/>
            <w:vMerge/>
            <w:vAlign w:val="center"/>
          </w:tcPr>
          <w:p w:rsidR="00B263CC" w:rsidRPr="000F2F8F" w:rsidRDefault="00B263CC" w:rsidP="007B2B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263CC" w:rsidRPr="000F2F8F" w:rsidRDefault="00966140" w:rsidP="007B2B7F">
            <w:pPr>
              <w:jc w:val="center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B263CC" w:rsidRPr="000F2F8F" w:rsidRDefault="00B263CC" w:rsidP="00966140">
            <w:pPr>
              <w:jc w:val="center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</w:rPr>
              <w:t>202</w:t>
            </w:r>
            <w:r w:rsidR="00966140" w:rsidRPr="000F2F8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B263CC" w:rsidRPr="000F2F8F" w:rsidRDefault="00B263CC" w:rsidP="007B2B7F">
            <w:pPr>
              <w:rPr>
                <w:sz w:val="24"/>
                <w:szCs w:val="24"/>
                <w:lang w:eastAsia="en-US"/>
              </w:rPr>
            </w:pPr>
          </w:p>
        </w:tc>
      </w:tr>
      <w:tr w:rsidR="00B263CC" w:rsidRPr="000F2F8F">
        <w:tc>
          <w:tcPr>
            <w:tcW w:w="2410" w:type="dxa"/>
          </w:tcPr>
          <w:p w:rsidR="00B263CC" w:rsidRPr="000F2F8F" w:rsidRDefault="00B263CC" w:rsidP="007B2B7F">
            <w:pPr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 xml:space="preserve">Сельское поселение Алябьевский </w:t>
            </w:r>
          </w:p>
        </w:tc>
        <w:tc>
          <w:tcPr>
            <w:tcW w:w="1843" w:type="dxa"/>
            <w:vAlign w:val="center"/>
          </w:tcPr>
          <w:p w:rsidR="00B263CC" w:rsidRPr="000F2F8F" w:rsidRDefault="00B263CC" w:rsidP="007B2B7F">
            <w:pPr>
              <w:jc w:val="center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1843" w:type="dxa"/>
            <w:vAlign w:val="center"/>
          </w:tcPr>
          <w:p w:rsidR="00B263CC" w:rsidRPr="000F2F8F" w:rsidRDefault="00B263CC" w:rsidP="007B2B7F">
            <w:pPr>
              <w:jc w:val="center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3402" w:type="dxa"/>
            <w:vAlign w:val="center"/>
          </w:tcPr>
          <w:p w:rsidR="00B263CC" w:rsidRPr="000F2F8F" w:rsidRDefault="00B263CC" w:rsidP="007B2B7F">
            <w:pPr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0F2F8F">
              <w:rPr>
                <w:sz w:val="24"/>
                <w:szCs w:val="24"/>
                <w:lang w:eastAsia="en-US"/>
              </w:rPr>
              <w:t>86,0</w:t>
            </w:r>
          </w:p>
        </w:tc>
      </w:tr>
    </w:tbl>
    <w:p w:rsidR="00B263CC" w:rsidRPr="000F2F8F" w:rsidRDefault="00B263CC" w:rsidP="007B2B7F">
      <w:pPr>
        <w:jc w:val="both"/>
        <w:rPr>
          <w:sz w:val="24"/>
          <w:szCs w:val="24"/>
        </w:rPr>
      </w:pPr>
    </w:p>
    <w:p w:rsidR="00B263CC" w:rsidRPr="000F2F8F" w:rsidRDefault="00B263CC" w:rsidP="007B2B7F">
      <w:pPr>
        <w:jc w:val="both"/>
        <w:rPr>
          <w:sz w:val="24"/>
          <w:szCs w:val="24"/>
        </w:rPr>
      </w:pPr>
    </w:p>
    <w:p w:rsidR="00B263CC" w:rsidRPr="000F2F8F" w:rsidRDefault="00B263CC" w:rsidP="00890A97">
      <w:pPr>
        <w:rPr>
          <w:b/>
          <w:bCs/>
          <w:sz w:val="24"/>
          <w:szCs w:val="24"/>
        </w:rPr>
      </w:pPr>
    </w:p>
    <w:p w:rsidR="00B263CC" w:rsidRPr="000F2F8F" w:rsidRDefault="00B263CC" w:rsidP="007B2B7F">
      <w:pPr>
        <w:ind w:firstLine="720"/>
        <w:jc w:val="center"/>
        <w:rPr>
          <w:b/>
          <w:bCs/>
          <w:sz w:val="24"/>
          <w:szCs w:val="24"/>
          <w:highlight w:val="yellow"/>
        </w:rPr>
      </w:pPr>
    </w:p>
    <w:p w:rsidR="00B263CC" w:rsidRPr="000F2F8F" w:rsidRDefault="00B263CC" w:rsidP="00726ED0">
      <w:pPr>
        <w:ind w:firstLine="720"/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 xml:space="preserve">Работа с обращениями граждан </w:t>
      </w: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За отчетный период поступило 34 письменных обращений и 8 устных обращений граждан.</w:t>
      </w: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В свою очередь, письменные обращения содержат следующий характер:</w:t>
      </w: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1) социальные – 1 обращение,</w:t>
      </w: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2) жилищные –  15 обращений;</w:t>
      </w: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3) вопросы благоустройства – 10 обращений;</w:t>
      </w: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4) иные – 8 обращений.</w:t>
      </w: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</w:p>
    <w:p w:rsidR="00B263CC" w:rsidRPr="000F2F8F" w:rsidRDefault="00B263CC" w:rsidP="00726ED0">
      <w:pPr>
        <w:ind w:firstLine="720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Устные обращения:</w:t>
      </w:r>
    </w:p>
    <w:p w:rsidR="00B263CC" w:rsidRPr="000F2F8F" w:rsidRDefault="00B263CC" w:rsidP="00726ED0">
      <w:pPr>
        <w:numPr>
          <w:ilvl w:val="0"/>
          <w:numId w:val="10"/>
        </w:numPr>
        <w:spacing w:after="160" w:line="259" w:lineRule="auto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по вопросам исполнения воинской обязанности – 2 обращения;</w:t>
      </w:r>
    </w:p>
    <w:p w:rsidR="00B263CC" w:rsidRPr="000F2F8F" w:rsidRDefault="00B263CC" w:rsidP="00726ED0">
      <w:pPr>
        <w:numPr>
          <w:ilvl w:val="0"/>
          <w:numId w:val="10"/>
        </w:numPr>
        <w:spacing w:after="160" w:line="259" w:lineRule="auto"/>
        <w:jc w:val="both"/>
        <w:rPr>
          <w:sz w:val="24"/>
          <w:szCs w:val="24"/>
        </w:rPr>
      </w:pPr>
      <w:r w:rsidRPr="000F2F8F">
        <w:rPr>
          <w:sz w:val="24"/>
          <w:szCs w:val="24"/>
        </w:rPr>
        <w:t>иные – 6.</w:t>
      </w:r>
    </w:p>
    <w:p w:rsidR="00B263CC" w:rsidRPr="000F2F8F" w:rsidRDefault="00B263CC" w:rsidP="00726ED0">
      <w:pPr>
        <w:spacing w:after="160" w:line="259" w:lineRule="auto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              Через Единый портал государственных услуг поступило 1 обращение.</w:t>
      </w:r>
    </w:p>
    <w:p w:rsidR="00B263CC" w:rsidRPr="000F2F8F" w:rsidRDefault="00B263CC" w:rsidP="007B2B7F">
      <w:pPr>
        <w:ind w:firstLine="720"/>
        <w:jc w:val="both"/>
        <w:rPr>
          <w:sz w:val="24"/>
          <w:szCs w:val="24"/>
        </w:rPr>
      </w:pPr>
    </w:p>
    <w:p w:rsidR="00B263CC" w:rsidRPr="000F2F8F" w:rsidRDefault="00B263CC" w:rsidP="007B2B7F">
      <w:pPr>
        <w:ind w:firstLine="720"/>
        <w:jc w:val="both"/>
        <w:rPr>
          <w:sz w:val="24"/>
          <w:szCs w:val="24"/>
        </w:rPr>
      </w:pPr>
    </w:p>
    <w:p w:rsidR="00B263CC" w:rsidRPr="000F2F8F" w:rsidRDefault="00B263CC" w:rsidP="007B2B7F">
      <w:pPr>
        <w:ind w:firstLine="720"/>
        <w:jc w:val="center"/>
        <w:rPr>
          <w:b/>
          <w:bCs/>
          <w:sz w:val="24"/>
          <w:szCs w:val="24"/>
        </w:rPr>
      </w:pPr>
      <w:r w:rsidRPr="000F2F8F">
        <w:rPr>
          <w:b/>
          <w:bCs/>
          <w:sz w:val="24"/>
          <w:szCs w:val="24"/>
        </w:rPr>
        <w:t>Осуществление деятельности по защите прав потребителей</w:t>
      </w:r>
    </w:p>
    <w:p w:rsidR="00B263CC" w:rsidRPr="000F2F8F" w:rsidRDefault="00B263CC" w:rsidP="007B2B7F">
      <w:pPr>
        <w:rPr>
          <w:b/>
          <w:bCs/>
          <w:sz w:val="24"/>
          <w:szCs w:val="24"/>
        </w:rPr>
      </w:pPr>
    </w:p>
    <w:p w:rsidR="00B263CC" w:rsidRPr="000F2F8F" w:rsidRDefault="00B263CC" w:rsidP="00760624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Одним из направлений деятельности по защите прав потребителей является работа с устными и письменными обращениями граждан, которая позволяет выявить наиболее неблагоприятные сферы деятельности с высоким процентом нарушений законодательства «О защите прав потребителей». За 2021 го</w:t>
      </w:r>
      <w:r w:rsidR="00EE5D68" w:rsidRPr="000F2F8F">
        <w:rPr>
          <w:sz w:val="24"/>
          <w:szCs w:val="24"/>
          <w:lang w:eastAsia="en-US"/>
        </w:rPr>
        <w:t xml:space="preserve">д поступило и было рассмотрено </w:t>
      </w:r>
      <w:r w:rsidRPr="000F2F8F">
        <w:rPr>
          <w:sz w:val="24"/>
          <w:szCs w:val="24"/>
          <w:lang w:eastAsia="en-US"/>
        </w:rPr>
        <w:t xml:space="preserve">18 обращений граждан. Характер поступивших в отчетный период обращений таков: </w:t>
      </w:r>
    </w:p>
    <w:p w:rsidR="00B263CC" w:rsidRPr="000F2F8F" w:rsidRDefault="00B263CC" w:rsidP="00760624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- предоставление жилищно-коммунальных услуг ненадлежащего качества – 6 обращений;    </w:t>
      </w:r>
    </w:p>
    <w:p w:rsidR="00B263CC" w:rsidRPr="000F2F8F" w:rsidRDefault="00B263CC" w:rsidP="00760624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- нарушение Правил благоустройства территории сельского поселения Алябьевский – 6 обращений;</w:t>
      </w:r>
    </w:p>
    <w:p w:rsidR="00B263CC" w:rsidRPr="000F2F8F" w:rsidRDefault="00B263CC" w:rsidP="00760624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- ремонт домов, помещений – 6 обращений. </w:t>
      </w:r>
    </w:p>
    <w:p w:rsidR="00B263CC" w:rsidRPr="000F2F8F" w:rsidRDefault="00B263CC" w:rsidP="00760624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Консультирование граждан по вопросам защиты прав потребителей является наиболее распространенным и эффективным средством в решении одной из главных задач по обеспечению реализации и защиты прав потребителей – содействии в досудебном урегулировании спорных правоотношений, возникающих между потребителями, продавцами, исполнителями. </w:t>
      </w:r>
    </w:p>
    <w:p w:rsidR="00B263CC" w:rsidRPr="000F2F8F" w:rsidRDefault="00B263CC" w:rsidP="00760624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>Информационное и просветительское информирование населения в сфере защиты прав потребителей  в 2021 году осуществлялось посредством  размещения информации на официальном сайте органов местного самоуправления сельского поселения Алябьевский, в котором создан специальный раздел, посвященный защите прав потребителей (ссылка на раздел сайта: http://www.alabievo.ru/zaschita-prav-potrebiteley.html ), а также в официальных аккаунтах социальных сетей «Одноклассники», «</w:t>
      </w:r>
      <w:proofErr w:type="spellStart"/>
      <w:r w:rsidRPr="000F2F8F">
        <w:rPr>
          <w:sz w:val="24"/>
          <w:szCs w:val="24"/>
          <w:lang w:eastAsia="en-US"/>
        </w:rPr>
        <w:t>Вконтакте</w:t>
      </w:r>
      <w:proofErr w:type="spellEnd"/>
      <w:r w:rsidRPr="000F2F8F">
        <w:rPr>
          <w:sz w:val="24"/>
          <w:szCs w:val="24"/>
          <w:lang w:eastAsia="en-US"/>
        </w:rPr>
        <w:t>», «</w:t>
      </w:r>
      <w:proofErr w:type="spellStart"/>
      <w:r w:rsidRPr="000F2F8F">
        <w:rPr>
          <w:sz w:val="24"/>
          <w:szCs w:val="24"/>
          <w:lang w:eastAsia="en-US"/>
        </w:rPr>
        <w:t>Инстаграмм</w:t>
      </w:r>
      <w:proofErr w:type="spellEnd"/>
      <w:r w:rsidRPr="000F2F8F">
        <w:rPr>
          <w:sz w:val="24"/>
          <w:szCs w:val="24"/>
          <w:lang w:eastAsia="en-US"/>
        </w:rPr>
        <w:t xml:space="preserve">» главы сельского поселения Алябьевский. </w:t>
      </w:r>
    </w:p>
    <w:p w:rsidR="00B263CC" w:rsidRPr="000F2F8F" w:rsidRDefault="00B263CC" w:rsidP="00760624">
      <w:pPr>
        <w:ind w:firstLine="708"/>
        <w:jc w:val="both"/>
        <w:rPr>
          <w:sz w:val="24"/>
          <w:szCs w:val="24"/>
          <w:lang w:eastAsia="en-US"/>
        </w:rPr>
      </w:pPr>
      <w:r w:rsidRPr="000F2F8F">
        <w:rPr>
          <w:sz w:val="24"/>
          <w:szCs w:val="24"/>
          <w:lang w:eastAsia="en-US"/>
        </w:rPr>
        <w:t xml:space="preserve">В рамках всемирного дня защиты прав потребителей и дня </w:t>
      </w:r>
      <w:proofErr w:type="gramStart"/>
      <w:r w:rsidRPr="000F2F8F">
        <w:rPr>
          <w:sz w:val="24"/>
          <w:szCs w:val="24"/>
          <w:lang w:eastAsia="en-US"/>
        </w:rPr>
        <w:t>качества  уполномоченным</w:t>
      </w:r>
      <w:proofErr w:type="gramEnd"/>
      <w:r w:rsidRPr="000F2F8F">
        <w:rPr>
          <w:sz w:val="24"/>
          <w:szCs w:val="24"/>
          <w:lang w:eastAsia="en-US"/>
        </w:rPr>
        <w:t xml:space="preserve"> специалистом были разработаны и розданы в количестве 81 шт.  памятки о проблемах пластикового загрязнения планеты и дистанционной продаже товаров. </w:t>
      </w:r>
    </w:p>
    <w:p w:rsidR="00B263CC" w:rsidRPr="000F2F8F" w:rsidRDefault="00B263CC" w:rsidP="00760624">
      <w:pPr>
        <w:ind w:firstLine="708"/>
        <w:jc w:val="both"/>
        <w:rPr>
          <w:sz w:val="24"/>
          <w:szCs w:val="24"/>
          <w:lang w:eastAsia="en-US"/>
        </w:rPr>
      </w:pPr>
    </w:p>
    <w:p w:rsidR="00B263CC" w:rsidRPr="000F2F8F" w:rsidRDefault="00B263CC" w:rsidP="00FA1791">
      <w:pPr>
        <w:pStyle w:val="a8"/>
        <w:rPr>
          <w:lang w:eastAsia="en-US"/>
        </w:rPr>
      </w:pPr>
      <w:r w:rsidRPr="000F2F8F">
        <w:rPr>
          <w:lang w:eastAsia="en-US"/>
        </w:rPr>
        <w:tab/>
      </w:r>
    </w:p>
    <w:p w:rsidR="00EE5D68" w:rsidRPr="000F2F8F" w:rsidRDefault="00B263CC" w:rsidP="00EE5D68">
      <w:pPr>
        <w:pStyle w:val="a8"/>
        <w:jc w:val="center"/>
        <w:rPr>
          <w:b/>
        </w:rPr>
      </w:pPr>
      <w:r w:rsidRPr="000F2F8F">
        <w:rPr>
          <w:b/>
        </w:rPr>
        <w:t xml:space="preserve">Отчет о содержании автомобильных дорог, благоустройство, </w:t>
      </w:r>
    </w:p>
    <w:p w:rsidR="00B263CC" w:rsidRPr="000F2F8F" w:rsidRDefault="00B263CC" w:rsidP="00EE5D68">
      <w:pPr>
        <w:pStyle w:val="a8"/>
        <w:jc w:val="center"/>
        <w:rPr>
          <w:b/>
        </w:rPr>
      </w:pPr>
      <w:r w:rsidRPr="000F2F8F">
        <w:rPr>
          <w:b/>
        </w:rPr>
        <w:t xml:space="preserve">техническое </w:t>
      </w:r>
      <w:r w:rsidR="00EE5D68" w:rsidRPr="000F2F8F">
        <w:rPr>
          <w:b/>
        </w:rPr>
        <w:t>обслуживание уличного освещения</w:t>
      </w:r>
    </w:p>
    <w:p w:rsidR="00B263CC" w:rsidRPr="000F2F8F" w:rsidRDefault="00B263CC" w:rsidP="00FA1791">
      <w:pPr>
        <w:pStyle w:val="a8"/>
      </w:pPr>
    </w:p>
    <w:p w:rsidR="00CE43B5" w:rsidRPr="000F2F8F" w:rsidRDefault="007C4369" w:rsidP="00FA1791">
      <w:pPr>
        <w:pStyle w:val="a8"/>
      </w:pPr>
      <w:r w:rsidRPr="000F2F8F">
        <w:t>В течение 2021 года в части</w:t>
      </w:r>
      <w:r w:rsidR="00CE43B5" w:rsidRPr="000F2F8F">
        <w:t xml:space="preserve"> благоустройства поселения были проведены </w:t>
      </w:r>
      <w:proofErr w:type="gramStart"/>
      <w:r w:rsidR="00CE43B5" w:rsidRPr="000F2F8F">
        <w:t>сле</w:t>
      </w:r>
      <w:r w:rsidR="009123EB" w:rsidRPr="000F2F8F">
        <w:t xml:space="preserve">дующие </w:t>
      </w:r>
      <w:r w:rsidR="00CE43B5" w:rsidRPr="000F2F8F">
        <w:t xml:space="preserve"> работ</w:t>
      </w:r>
      <w:r w:rsidR="009123EB" w:rsidRPr="000F2F8F">
        <w:t>ы</w:t>
      </w:r>
      <w:proofErr w:type="gramEnd"/>
      <w:r w:rsidR="00CE43B5" w:rsidRPr="000F2F8F">
        <w:t xml:space="preserve">: </w:t>
      </w:r>
    </w:p>
    <w:p w:rsidR="00CE43B5" w:rsidRPr="000F2F8F" w:rsidRDefault="00CE43B5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lastRenderedPageBreak/>
        <w:t xml:space="preserve">1.Летнее, зимнее содержание </w:t>
      </w:r>
      <w:proofErr w:type="spellStart"/>
      <w:r w:rsidRPr="000F2F8F">
        <w:t>внутрипоселковых</w:t>
      </w:r>
      <w:proofErr w:type="spellEnd"/>
      <w:r w:rsidRPr="000F2F8F">
        <w:t xml:space="preserve"> дорог, улиц, проездов, автобусных комплексов, </w:t>
      </w:r>
      <w:proofErr w:type="spellStart"/>
      <w:r w:rsidRPr="000F2F8F">
        <w:t>внутридворовых</w:t>
      </w:r>
      <w:proofErr w:type="spellEnd"/>
      <w:r w:rsidRPr="000F2F8F">
        <w:t xml:space="preserve"> площадок, бетонных тротуаров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proofErr w:type="gramStart"/>
      <w:r w:rsidRPr="000F2F8F">
        <w:t>2.В  период</w:t>
      </w:r>
      <w:proofErr w:type="gramEnd"/>
      <w:r w:rsidRPr="000F2F8F">
        <w:t xml:space="preserve"> </w:t>
      </w:r>
      <w:r w:rsidR="007C4369" w:rsidRPr="000F2F8F">
        <w:t xml:space="preserve"> с апреля  по октябрь 2021г.  </w:t>
      </w:r>
      <w:r w:rsidRPr="000F2F8F">
        <w:t>проводилась планировка улиц с грунтовым покрытием.</w:t>
      </w:r>
    </w:p>
    <w:p w:rsidR="00B263CC" w:rsidRPr="000F2F8F" w:rsidRDefault="00B263CC" w:rsidP="00FA1791">
      <w:pPr>
        <w:pStyle w:val="a8"/>
      </w:pPr>
    </w:p>
    <w:p w:rsidR="00B263CC" w:rsidRPr="000F2F8F" w:rsidRDefault="007C4369" w:rsidP="00FA1791">
      <w:pPr>
        <w:pStyle w:val="a8"/>
      </w:pPr>
      <w:r w:rsidRPr="000F2F8F">
        <w:t>3. Была произведена о</w:t>
      </w:r>
      <w:r w:rsidR="00B263CC" w:rsidRPr="000F2F8F">
        <w:t>т</w:t>
      </w:r>
      <w:r w:rsidRPr="000F2F8F">
        <w:t xml:space="preserve">сыпка песком перекрестков </w:t>
      </w:r>
      <w:proofErr w:type="gramStart"/>
      <w:r w:rsidRPr="000F2F8F">
        <w:t>дорог  на</w:t>
      </w:r>
      <w:proofErr w:type="gramEnd"/>
      <w:r w:rsidRPr="000F2F8F">
        <w:t xml:space="preserve"> </w:t>
      </w:r>
      <w:proofErr w:type="spellStart"/>
      <w:r w:rsidRPr="000F2F8F">
        <w:t>Усть-Манью</w:t>
      </w:r>
      <w:proofErr w:type="spellEnd"/>
      <w:r w:rsidR="00B263CC" w:rsidRPr="000F2F8F">
        <w:t xml:space="preserve"> с  ул. Спортивная,  </w:t>
      </w:r>
      <w:proofErr w:type="spellStart"/>
      <w:r w:rsidR="00B263CC" w:rsidRPr="000F2F8F">
        <w:t>Швецова</w:t>
      </w:r>
      <w:proofErr w:type="spellEnd"/>
      <w:r w:rsidR="00B263CC" w:rsidRPr="000F2F8F">
        <w:t>, Парковая.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4. </w:t>
      </w:r>
      <w:r w:rsidR="007C4369" w:rsidRPr="000F2F8F">
        <w:t xml:space="preserve">Произведен </w:t>
      </w:r>
      <w:proofErr w:type="gramStart"/>
      <w:r w:rsidR="007C4369" w:rsidRPr="000F2F8F">
        <w:t>д</w:t>
      </w:r>
      <w:r w:rsidRPr="000F2F8F">
        <w:t>емонтаж  и</w:t>
      </w:r>
      <w:proofErr w:type="gramEnd"/>
      <w:r w:rsidRPr="000F2F8F">
        <w:t xml:space="preserve"> устройство питьевого колодца </w:t>
      </w:r>
      <w:r w:rsidR="007C4369" w:rsidRPr="000F2F8F">
        <w:t xml:space="preserve">по </w:t>
      </w:r>
      <w:r w:rsidRPr="000F2F8F">
        <w:t>ул. Лесозаготовителей</w:t>
      </w:r>
      <w:r w:rsidR="00544074" w:rsidRPr="000F2F8F">
        <w:t xml:space="preserve">, </w:t>
      </w:r>
      <w:r w:rsidRPr="000F2F8F">
        <w:t>11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5. </w:t>
      </w:r>
      <w:r w:rsidR="00544074" w:rsidRPr="000F2F8F">
        <w:t>Осуществлен р</w:t>
      </w:r>
      <w:r w:rsidRPr="000F2F8F">
        <w:t>емонт кровли питьевого колодца</w:t>
      </w:r>
      <w:r w:rsidR="00544074" w:rsidRPr="000F2F8F">
        <w:t xml:space="preserve"> по</w:t>
      </w:r>
      <w:r w:rsidRPr="000F2F8F">
        <w:t xml:space="preserve"> ул. Новогодняя.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>6.</w:t>
      </w:r>
      <w:r w:rsidR="00544074" w:rsidRPr="000F2F8F">
        <w:t xml:space="preserve">Отсыпаны песком детские </w:t>
      </w:r>
      <w:proofErr w:type="gramStart"/>
      <w:r w:rsidR="00544074" w:rsidRPr="000F2F8F">
        <w:t>игровые  площадки</w:t>
      </w:r>
      <w:proofErr w:type="gramEnd"/>
      <w:r w:rsidR="00544074" w:rsidRPr="000F2F8F">
        <w:t xml:space="preserve"> </w:t>
      </w:r>
      <w:r w:rsidRPr="000F2F8F">
        <w:t xml:space="preserve"> 1мкр</w:t>
      </w:r>
      <w:r w:rsidR="00544074" w:rsidRPr="000F2F8F">
        <w:t>.</w:t>
      </w:r>
      <w:r w:rsidRPr="000F2F8F">
        <w:t xml:space="preserve"> </w:t>
      </w:r>
      <w:r w:rsidR="00544074" w:rsidRPr="000F2F8F">
        <w:t xml:space="preserve">и 2 </w:t>
      </w:r>
      <w:proofErr w:type="spellStart"/>
      <w:r w:rsidR="00544074" w:rsidRPr="000F2F8F">
        <w:t>мкр</w:t>
      </w:r>
      <w:proofErr w:type="spellEnd"/>
      <w:r w:rsidR="00544074" w:rsidRPr="000F2F8F">
        <w:t xml:space="preserve">. по ул.   Токмянина. </w:t>
      </w:r>
    </w:p>
    <w:p w:rsidR="00B263CC" w:rsidRPr="000F2F8F" w:rsidRDefault="00B263CC" w:rsidP="00FA1791">
      <w:pPr>
        <w:pStyle w:val="a8"/>
      </w:pPr>
      <w:r w:rsidRPr="000F2F8F">
        <w:t xml:space="preserve"> </w:t>
      </w:r>
    </w:p>
    <w:p w:rsidR="00B263CC" w:rsidRPr="000F2F8F" w:rsidRDefault="00B263CC" w:rsidP="00FA1791">
      <w:pPr>
        <w:pStyle w:val="a8"/>
      </w:pPr>
      <w:r w:rsidRPr="000F2F8F">
        <w:t xml:space="preserve"> 7. </w:t>
      </w:r>
      <w:r w:rsidR="00544074" w:rsidRPr="000F2F8F">
        <w:t>Осуществлен р</w:t>
      </w:r>
      <w:r w:rsidRPr="000F2F8F">
        <w:t>емо</w:t>
      </w:r>
      <w:r w:rsidR="00544074" w:rsidRPr="000F2F8F">
        <w:t xml:space="preserve">нт   детских </w:t>
      </w:r>
      <w:proofErr w:type="gramStart"/>
      <w:r w:rsidR="00544074" w:rsidRPr="000F2F8F">
        <w:t>площадок  по</w:t>
      </w:r>
      <w:proofErr w:type="gramEnd"/>
      <w:r w:rsidR="00544074" w:rsidRPr="000F2F8F">
        <w:t xml:space="preserve"> ул. </w:t>
      </w:r>
      <w:r w:rsidRPr="000F2F8F">
        <w:t>Новоселов 4</w:t>
      </w:r>
      <w:r w:rsidR="00544074" w:rsidRPr="000F2F8F">
        <w:t xml:space="preserve">7 и </w:t>
      </w:r>
      <w:r w:rsidRPr="000F2F8F">
        <w:t>ул. Первомайская</w:t>
      </w:r>
      <w:r w:rsidR="00544074" w:rsidRPr="000F2F8F">
        <w:t xml:space="preserve">, </w:t>
      </w:r>
      <w:r w:rsidRPr="000F2F8F">
        <w:t xml:space="preserve"> 22</w:t>
      </w:r>
      <w:r w:rsidR="00544074" w:rsidRPr="000F2F8F">
        <w:t>.</w:t>
      </w:r>
    </w:p>
    <w:p w:rsidR="00B263CC" w:rsidRPr="000F2F8F" w:rsidRDefault="00B263CC" w:rsidP="00FA1791">
      <w:pPr>
        <w:pStyle w:val="a8"/>
      </w:pPr>
    </w:p>
    <w:p w:rsidR="00B263CC" w:rsidRPr="000F2F8F" w:rsidRDefault="00922399" w:rsidP="00FA1791">
      <w:pPr>
        <w:pStyle w:val="a8"/>
      </w:pPr>
      <w:r w:rsidRPr="000F2F8F">
        <w:t xml:space="preserve"> 8. Осуществлен р</w:t>
      </w:r>
      <w:r w:rsidR="00B263CC" w:rsidRPr="000F2F8F">
        <w:t>емонт уличного спортивного оборудования</w:t>
      </w:r>
      <w:r w:rsidRPr="000F2F8F">
        <w:t xml:space="preserve">, расположенного </w:t>
      </w:r>
      <w:proofErr w:type="gramStart"/>
      <w:r w:rsidRPr="000F2F8F">
        <w:t xml:space="preserve">по </w:t>
      </w:r>
      <w:r w:rsidR="00B263CC" w:rsidRPr="000F2F8F">
        <w:t xml:space="preserve"> ул.</w:t>
      </w:r>
      <w:proofErr w:type="gramEnd"/>
      <w:r w:rsidR="00B263CC" w:rsidRPr="000F2F8F">
        <w:t xml:space="preserve"> Токмянина 15. </w:t>
      </w:r>
    </w:p>
    <w:p w:rsidR="00B263CC" w:rsidRPr="000F2F8F" w:rsidRDefault="00B263CC" w:rsidP="00FA1791">
      <w:pPr>
        <w:pStyle w:val="a8"/>
      </w:pPr>
    </w:p>
    <w:p w:rsidR="00B263CC" w:rsidRPr="000F2F8F" w:rsidRDefault="00922399" w:rsidP="00FA1791">
      <w:pPr>
        <w:pStyle w:val="a8"/>
      </w:pPr>
      <w:r w:rsidRPr="000F2F8F">
        <w:t>9.</w:t>
      </w:r>
      <w:proofErr w:type="gramStart"/>
      <w:r w:rsidRPr="000F2F8F">
        <w:t>Очищена  дренажная</w:t>
      </w:r>
      <w:proofErr w:type="gramEnd"/>
      <w:r w:rsidRPr="000F2F8F">
        <w:t xml:space="preserve">  система по</w:t>
      </w:r>
      <w:r w:rsidR="00B263CC" w:rsidRPr="000F2F8F">
        <w:t xml:space="preserve">  ул. Коммунистическая</w:t>
      </w:r>
      <w:r w:rsidRPr="000F2F8F">
        <w:t>.</w:t>
      </w:r>
      <w:r w:rsidR="00B263CC" w:rsidRPr="000F2F8F">
        <w:t xml:space="preserve"> </w:t>
      </w:r>
    </w:p>
    <w:p w:rsidR="00B263CC" w:rsidRPr="000F2F8F" w:rsidRDefault="00B263CC" w:rsidP="00FA1791">
      <w:pPr>
        <w:pStyle w:val="a8"/>
      </w:pPr>
    </w:p>
    <w:p w:rsidR="00B263CC" w:rsidRPr="000F2F8F" w:rsidRDefault="009123EB" w:rsidP="00FA1791">
      <w:pPr>
        <w:pStyle w:val="a8"/>
      </w:pPr>
      <w:r w:rsidRPr="000F2F8F">
        <w:t xml:space="preserve">10. </w:t>
      </w:r>
      <w:proofErr w:type="gramStart"/>
      <w:r w:rsidRPr="000F2F8F">
        <w:t>Обустроен  деревянный</w:t>
      </w:r>
      <w:proofErr w:type="gramEnd"/>
      <w:r w:rsidRPr="000F2F8F">
        <w:t xml:space="preserve">  тротуар </w:t>
      </w:r>
      <w:r w:rsidR="00B263CC" w:rsidRPr="000F2F8F">
        <w:t xml:space="preserve">  по ул. Строителей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>11.</w:t>
      </w:r>
      <w:r w:rsidR="009123EB" w:rsidRPr="000F2F8F">
        <w:t xml:space="preserve"> Произведены работы по скосу и уборке травы обочин дорог, газонов. 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12. Установка скамеек со спинками по </w:t>
      </w:r>
      <w:r w:rsidR="009123EB" w:rsidRPr="000F2F8F">
        <w:t xml:space="preserve">ул. </w:t>
      </w:r>
      <w:r w:rsidRPr="000F2F8F">
        <w:t>Токмянина.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>13.Устройство противопожарной мин</w:t>
      </w:r>
      <w:r w:rsidR="00D03758" w:rsidRPr="000F2F8F">
        <w:t xml:space="preserve">ерализованной </w:t>
      </w:r>
      <w:r w:rsidRPr="000F2F8F">
        <w:t xml:space="preserve">полосы от </w:t>
      </w:r>
      <w:proofErr w:type="spellStart"/>
      <w:r w:rsidRPr="000F2F8F">
        <w:t>промзо</w:t>
      </w:r>
      <w:r w:rsidR="004362F6" w:rsidRPr="000F2F8F">
        <w:t>ны</w:t>
      </w:r>
      <w:proofErr w:type="spellEnd"/>
      <w:r w:rsidR="004362F6" w:rsidRPr="000F2F8F">
        <w:t xml:space="preserve"> ЖКХ до дороги на </w:t>
      </w:r>
      <w:proofErr w:type="spellStart"/>
      <w:r w:rsidR="004362F6" w:rsidRPr="000F2F8F">
        <w:t>Усть-Манью</w:t>
      </w:r>
      <w:proofErr w:type="spellEnd"/>
      <w:r w:rsidR="004362F6" w:rsidRPr="000F2F8F">
        <w:t xml:space="preserve"> </w:t>
      </w:r>
      <w:r w:rsidRPr="000F2F8F">
        <w:t>у</w:t>
      </w:r>
      <w:r w:rsidR="00D03758" w:rsidRPr="000F2F8F">
        <w:t>л.</w:t>
      </w:r>
      <w:r w:rsidR="004362F6" w:rsidRPr="000F2F8F">
        <w:t xml:space="preserve"> </w:t>
      </w:r>
      <w:r w:rsidR="00D03758" w:rsidRPr="000F2F8F">
        <w:t xml:space="preserve">Коммунистическая, ул. Зеленая. 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>14.</w:t>
      </w:r>
      <w:r w:rsidR="00D03758" w:rsidRPr="000F2F8F">
        <w:t xml:space="preserve"> Осуществлен ремонт искусственной дорожной неровности по ул. Ленина. </w:t>
      </w:r>
    </w:p>
    <w:p w:rsidR="00B263CC" w:rsidRPr="000F2F8F" w:rsidRDefault="00B263CC" w:rsidP="00FA1791">
      <w:pPr>
        <w:pStyle w:val="a8"/>
      </w:pPr>
    </w:p>
    <w:p w:rsidR="00B263CC" w:rsidRPr="000F2F8F" w:rsidRDefault="00D03758" w:rsidP="00FA1791">
      <w:pPr>
        <w:pStyle w:val="a8"/>
      </w:pPr>
      <w:r w:rsidRPr="000F2F8F">
        <w:t xml:space="preserve">15. Произведены сезонные замеры ТКО в целях </w:t>
      </w:r>
      <w:proofErr w:type="gramStart"/>
      <w:r w:rsidRPr="000F2F8F">
        <w:t>установления  нормативов</w:t>
      </w:r>
      <w:proofErr w:type="gramEnd"/>
      <w:r w:rsidRPr="000F2F8F">
        <w:t xml:space="preserve"> для </w:t>
      </w:r>
      <w:r w:rsidR="00B263CC" w:rsidRPr="000F2F8F">
        <w:t xml:space="preserve"> пр</w:t>
      </w:r>
      <w:r w:rsidRPr="000F2F8F">
        <w:t>едприятий, торговых точек, почт, аптек</w:t>
      </w:r>
      <w:r w:rsidR="00B263CC" w:rsidRPr="000F2F8F">
        <w:t>.</w:t>
      </w:r>
    </w:p>
    <w:p w:rsidR="00B263CC" w:rsidRPr="000F2F8F" w:rsidRDefault="00B263CC" w:rsidP="00FA1791">
      <w:pPr>
        <w:pStyle w:val="a8"/>
      </w:pPr>
    </w:p>
    <w:p w:rsidR="00B263CC" w:rsidRPr="000F2F8F" w:rsidRDefault="00637BDF" w:rsidP="00FA1791">
      <w:pPr>
        <w:pStyle w:val="a8"/>
      </w:pPr>
      <w:r w:rsidRPr="000F2F8F">
        <w:t>16.Произведена у</w:t>
      </w:r>
      <w:r w:rsidR="00B263CC" w:rsidRPr="000F2F8F">
        <w:t xml:space="preserve">становка дорожных </w:t>
      </w:r>
      <w:proofErr w:type="gramStart"/>
      <w:r w:rsidR="00B263CC" w:rsidRPr="000F2F8F">
        <w:t xml:space="preserve">знаков </w:t>
      </w:r>
      <w:r w:rsidRPr="000F2F8F">
        <w:t xml:space="preserve"> по</w:t>
      </w:r>
      <w:proofErr w:type="gramEnd"/>
      <w:r w:rsidRPr="000F2F8F">
        <w:t xml:space="preserve"> улицам </w:t>
      </w:r>
      <w:r w:rsidR="00B263CC" w:rsidRPr="000F2F8F">
        <w:t xml:space="preserve"> Ленина, Юбилейная, Лесная, Парковая, </w:t>
      </w:r>
      <w:proofErr w:type="spellStart"/>
      <w:r w:rsidR="00B263CC" w:rsidRPr="000F2F8F">
        <w:t>Швецова</w:t>
      </w:r>
      <w:proofErr w:type="spellEnd"/>
      <w:r w:rsidR="00B263CC" w:rsidRPr="000F2F8F">
        <w:t>,  в количестве 89 шт.</w:t>
      </w:r>
    </w:p>
    <w:p w:rsidR="00B263CC" w:rsidRPr="000F2F8F" w:rsidRDefault="00B263CC" w:rsidP="00FA1791">
      <w:pPr>
        <w:pStyle w:val="a8"/>
      </w:pPr>
      <w:r w:rsidRPr="000F2F8F">
        <w:t xml:space="preserve">     </w:t>
      </w:r>
    </w:p>
    <w:p w:rsidR="00B263CC" w:rsidRPr="000F2F8F" w:rsidRDefault="00B263CC" w:rsidP="00FA1791">
      <w:pPr>
        <w:pStyle w:val="a8"/>
      </w:pPr>
      <w:r w:rsidRPr="000F2F8F">
        <w:t xml:space="preserve">17. </w:t>
      </w:r>
      <w:r w:rsidR="00637BDF" w:rsidRPr="000F2F8F">
        <w:t>Осуществлено н</w:t>
      </w:r>
      <w:r w:rsidRPr="000F2F8F">
        <w:t xml:space="preserve">анесение дорожной разметки улиц с асфальтобетонным покрытием </w:t>
      </w:r>
      <w:r w:rsidR="00637BDF" w:rsidRPr="000F2F8F">
        <w:t xml:space="preserve">протяженностью </w:t>
      </w:r>
      <w:r w:rsidRPr="000F2F8F">
        <w:t>1,891 км</w:t>
      </w:r>
      <w:r w:rsidR="00637BDF" w:rsidRPr="000F2F8F">
        <w:t>.</w:t>
      </w:r>
    </w:p>
    <w:p w:rsidR="00B263CC" w:rsidRPr="000F2F8F" w:rsidRDefault="00B263CC" w:rsidP="00FA1791">
      <w:pPr>
        <w:pStyle w:val="a8"/>
      </w:pPr>
    </w:p>
    <w:p w:rsidR="00B263CC" w:rsidRPr="000F2F8F" w:rsidRDefault="004362F6" w:rsidP="00FA1791">
      <w:pPr>
        <w:pStyle w:val="a8"/>
      </w:pPr>
      <w:r w:rsidRPr="000F2F8F">
        <w:t xml:space="preserve"> 18. Произведено у</w:t>
      </w:r>
      <w:r w:rsidR="00B263CC" w:rsidRPr="000F2F8F">
        <w:t>стройство пешеходного ограждения,</w:t>
      </w:r>
      <w:r w:rsidRPr="000F2F8F">
        <w:t xml:space="preserve"> пешеходного перехода, </w:t>
      </w:r>
      <w:proofErr w:type="gramStart"/>
      <w:r w:rsidRPr="000F2F8F">
        <w:t>установлены  светофоры</w:t>
      </w:r>
      <w:proofErr w:type="gramEnd"/>
      <w:r w:rsidRPr="000F2F8F">
        <w:t xml:space="preserve"> типа </w:t>
      </w:r>
      <w:r w:rsidR="00B263CC" w:rsidRPr="000F2F8F">
        <w:t xml:space="preserve"> Т7</w:t>
      </w:r>
      <w:r w:rsidRPr="000F2F8F">
        <w:t xml:space="preserve">  в границах д/с «Чебурашка», расположенного по </w:t>
      </w:r>
      <w:r w:rsidR="00B263CC" w:rsidRPr="000F2F8F">
        <w:t xml:space="preserve"> ул. Новоселов 28А</w:t>
      </w:r>
      <w:r w:rsidRPr="000F2F8F">
        <w:t>.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  19.</w:t>
      </w:r>
      <w:r w:rsidR="002503EF" w:rsidRPr="000F2F8F">
        <w:t xml:space="preserve"> На протяжении 2021 года учреждениям поселения </w:t>
      </w:r>
      <w:proofErr w:type="gramStart"/>
      <w:r w:rsidR="002503EF" w:rsidRPr="000F2F8F">
        <w:t xml:space="preserve">организовывались </w:t>
      </w:r>
      <w:r w:rsidRPr="000F2F8F">
        <w:t xml:space="preserve"> субботники</w:t>
      </w:r>
      <w:proofErr w:type="gramEnd"/>
      <w:r w:rsidRPr="000F2F8F">
        <w:t xml:space="preserve"> с предоставление</w:t>
      </w:r>
      <w:r w:rsidR="002503EF" w:rsidRPr="000F2F8F">
        <w:t>м</w:t>
      </w:r>
      <w:r w:rsidRPr="000F2F8F">
        <w:t xml:space="preserve"> техники для вывоза мусора.</w:t>
      </w:r>
    </w:p>
    <w:p w:rsidR="00B263CC" w:rsidRPr="000F2F8F" w:rsidRDefault="00B263CC" w:rsidP="00FA1791">
      <w:pPr>
        <w:pStyle w:val="a8"/>
      </w:pPr>
    </w:p>
    <w:p w:rsidR="00B263CC" w:rsidRPr="000F2F8F" w:rsidRDefault="003F3A0F" w:rsidP="00FA1791">
      <w:pPr>
        <w:pStyle w:val="a8"/>
      </w:pPr>
      <w:r w:rsidRPr="000F2F8F">
        <w:t xml:space="preserve"> 20.  В</w:t>
      </w:r>
      <w:r w:rsidR="00B263CC" w:rsidRPr="000F2F8F">
        <w:t xml:space="preserve"> весенне-летний </w:t>
      </w:r>
      <w:proofErr w:type="gramStart"/>
      <w:r w:rsidR="00B263CC" w:rsidRPr="000F2F8F">
        <w:t>период</w:t>
      </w:r>
      <w:r w:rsidRPr="000F2F8F">
        <w:t xml:space="preserve">  проводилась</w:t>
      </w:r>
      <w:proofErr w:type="gramEnd"/>
      <w:r w:rsidRPr="000F2F8F">
        <w:t xml:space="preserve"> </w:t>
      </w:r>
      <w:r w:rsidR="00B263CC" w:rsidRPr="000F2F8F">
        <w:t xml:space="preserve"> санитарная очистка улиц и микрорайонов жителями поселения.</w:t>
      </w:r>
    </w:p>
    <w:p w:rsidR="003F3A0F" w:rsidRPr="000F2F8F" w:rsidRDefault="003F3A0F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lastRenderedPageBreak/>
        <w:t xml:space="preserve"> 21.Установка адресных аншлагов ул. Победы</w:t>
      </w:r>
      <w:r w:rsidR="003F3A0F" w:rsidRPr="000F2F8F">
        <w:t xml:space="preserve"> в количестве </w:t>
      </w:r>
      <w:r w:rsidRPr="000F2F8F">
        <w:t>2</w:t>
      </w:r>
      <w:r w:rsidR="003F3A0F" w:rsidRPr="000F2F8F">
        <w:t xml:space="preserve"> </w:t>
      </w:r>
      <w:r w:rsidRPr="000F2F8F">
        <w:t>шт.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  22. </w:t>
      </w:r>
      <w:proofErr w:type="gramStart"/>
      <w:r w:rsidRPr="000F2F8F">
        <w:t>Содержание  Стеллы</w:t>
      </w:r>
      <w:proofErr w:type="gramEnd"/>
      <w:r w:rsidRPr="000F2F8F">
        <w:t xml:space="preserve"> «Защитникам Отечества».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 23.</w:t>
      </w:r>
      <w:r w:rsidR="0096492B" w:rsidRPr="000F2F8F">
        <w:t xml:space="preserve"> Осуществление </w:t>
      </w:r>
      <w:proofErr w:type="spellStart"/>
      <w:r w:rsidR="0096492B" w:rsidRPr="000F2F8F">
        <w:t>противопаводковых</w:t>
      </w:r>
      <w:proofErr w:type="spellEnd"/>
      <w:r w:rsidR="0096492B" w:rsidRPr="000F2F8F">
        <w:t xml:space="preserve"> мероприятий, а именно отвод и откачка талых вод мотопомпой и </w:t>
      </w:r>
      <w:proofErr w:type="spellStart"/>
      <w:r w:rsidR="0096492B" w:rsidRPr="000F2F8F">
        <w:t>асенизаторской</w:t>
      </w:r>
      <w:proofErr w:type="spellEnd"/>
      <w:r w:rsidR="0096492B" w:rsidRPr="000F2F8F">
        <w:t xml:space="preserve"> машиной </w:t>
      </w:r>
      <w:proofErr w:type="gramStart"/>
      <w:r w:rsidR="0096492B" w:rsidRPr="000F2F8F">
        <w:t xml:space="preserve">по </w:t>
      </w:r>
      <w:r w:rsidRPr="000F2F8F">
        <w:t xml:space="preserve"> ул.</w:t>
      </w:r>
      <w:proofErr w:type="gramEnd"/>
      <w:r w:rsidRPr="000F2F8F">
        <w:t xml:space="preserve"> Коммунистич</w:t>
      </w:r>
      <w:r w:rsidR="0096492B" w:rsidRPr="000F2F8F">
        <w:t xml:space="preserve">еская,  ул. Южная, </w:t>
      </w:r>
      <w:r w:rsidRPr="000F2F8F">
        <w:t xml:space="preserve">   ул. Юбилейная,  ул. Комарова,  ул. Северная ,  тупик </w:t>
      </w:r>
      <w:r w:rsidR="0096492B" w:rsidRPr="000F2F8F">
        <w:t xml:space="preserve">ул. Новогодняя, ул. Токмянина. 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24. </w:t>
      </w:r>
      <w:r w:rsidR="0096492B" w:rsidRPr="000F2F8F">
        <w:t>Произведена о</w:t>
      </w:r>
      <w:r w:rsidRPr="000F2F8F">
        <w:t xml:space="preserve">чистка водоотводных траншей </w:t>
      </w:r>
      <w:r w:rsidR="0096492B" w:rsidRPr="000F2F8F">
        <w:t xml:space="preserve">по </w:t>
      </w:r>
      <w:r w:rsidRPr="000F2F8F">
        <w:t xml:space="preserve">ул. Южная, ул. Северная, дорога на </w:t>
      </w:r>
      <w:proofErr w:type="spellStart"/>
      <w:r w:rsidRPr="000F2F8F">
        <w:t>Усть</w:t>
      </w:r>
      <w:proofErr w:type="spellEnd"/>
      <w:r w:rsidRPr="000F2F8F">
        <w:t xml:space="preserve">- </w:t>
      </w:r>
      <w:proofErr w:type="spellStart"/>
      <w:r w:rsidRPr="000F2F8F">
        <w:t>Манья</w:t>
      </w:r>
      <w:proofErr w:type="spellEnd"/>
      <w:r w:rsidRPr="000F2F8F">
        <w:t>.</w:t>
      </w:r>
    </w:p>
    <w:p w:rsidR="00B263CC" w:rsidRPr="000F2F8F" w:rsidRDefault="00B263CC" w:rsidP="00FA1791">
      <w:pPr>
        <w:pStyle w:val="a8"/>
      </w:pPr>
    </w:p>
    <w:p w:rsidR="00B263CC" w:rsidRPr="000F2F8F" w:rsidRDefault="00A579FD" w:rsidP="00FA1791">
      <w:pPr>
        <w:pStyle w:val="a8"/>
      </w:pPr>
      <w:r w:rsidRPr="000F2F8F">
        <w:t>25. Осуществлялся т</w:t>
      </w:r>
      <w:r w:rsidR="00B263CC" w:rsidRPr="000F2F8F">
        <w:t>екущий ремонт и содержание уличного освещения.</w:t>
      </w:r>
    </w:p>
    <w:p w:rsidR="00B263CC" w:rsidRPr="000F2F8F" w:rsidRDefault="00B263CC" w:rsidP="00FA1791">
      <w:pPr>
        <w:pStyle w:val="a8"/>
      </w:pPr>
      <w:r w:rsidRPr="000F2F8F">
        <w:t xml:space="preserve">      </w:t>
      </w:r>
    </w:p>
    <w:p w:rsidR="00B263CC" w:rsidRPr="000F2F8F" w:rsidRDefault="00B263CC" w:rsidP="00FA1791">
      <w:pPr>
        <w:pStyle w:val="a8"/>
      </w:pPr>
      <w:r w:rsidRPr="000F2F8F">
        <w:t xml:space="preserve"> 26. Проводилась </w:t>
      </w:r>
      <w:proofErr w:type="spellStart"/>
      <w:proofErr w:type="gramStart"/>
      <w:r w:rsidRPr="000F2F8F">
        <w:t>акарицидная</w:t>
      </w:r>
      <w:proofErr w:type="spellEnd"/>
      <w:r w:rsidRPr="000F2F8F">
        <w:t xml:space="preserve">  обработка</w:t>
      </w:r>
      <w:proofErr w:type="gramEnd"/>
      <w:r w:rsidRPr="000F2F8F">
        <w:t xml:space="preserve"> и барьерная дератизация.</w:t>
      </w:r>
    </w:p>
    <w:p w:rsidR="00B263CC" w:rsidRPr="000F2F8F" w:rsidRDefault="00B263CC" w:rsidP="00FA1791">
      <w:pPr>
        <w:pStyle w:val="a8"/>
      </w:pPr>
    </w:p>
    <w:p w:rsidR="00B263CC" w:rsidRPr="000F2F8F" w:rsidRDefault="00A579FD" w:rsidP="00FA1791">
      <w:pPr>
        <w:pStyle w:val="a8"/>
      </w:pPr>
      <w:r w:rsidRPr="000F2F8F">
        <w:t xml:space="preserve">  27. Проведена о</w:t>
      </w:r>
      <w:r w:rsidR="00B263CC" w:rsidRPr="000F2F8F">
        <w:t xml:space="preserve">чистка кладбища от мусора, зеленых насаждений </w:t>
      </w:r>
      <w:proofErr w:type="gramStart"/>
      <w:r w:rsidR="00B263CC" w:rsidRPr="000F2F8F">
        <w:t>и  снега</w:t>
      </w:r>
      <w:proofErr w:type="gramEnd"/>
      <w:r w:rsidR="00B263CC" w:rsidRPr="000F2F8F">
        <w:t xml:space="preserve"> .</w:t>
      </w:r>
    </w:p>
    <w:p w:rsidR="00B263CC" w:rsidRPr="000F2F8F" w:rsidRDefault="00B263CC" w:rsidP="00FA1791">
      <w:pPr>
        <w:pStyle w:val="a8"/>
      </w:pPr>
      <w:r w:rsidRPr="000F2F8F">
        <w:t xml:space="preserve">  </w:t>
      </w:r>
    </w:p>
    <w:p w:rsidR="00B263CC" w:rsidRPr="000F2F8F" w:rsidRDefault="00A579FD" w:rsidP="00FA1791">
      <w:pPr>
        <w:pStyle w:val="a8"/>
      </w:pPr>
      <w:r w:rsidRPr="000F2F8F">
        <w:t xml:space="preserve">  28. Осуществлен р</w:t>
      </w:r>
      <w:r w:rsidR="00B263CC" w:rsidRPr="000F2F8F">
        <w:t>емонт ограждения контейнерных площадок</w:t>
      </w:r>
      <w:r w:rsidRPr="000F2F8F">
        <w:t xml:space="preserve"> </w:t>
      </w:r>
      <w:proofErr w:type="gramStart"/>
      <w:r w:rsidRPr="000F2F8F">
        <w:t xml:space="preserve">по </w:t>
      </w:r>
      <w:r w:rsidR="00B263CC" w:rsidRPr="000F2F8F">
        <w:t xml:space="preserve"> ул.</w:t>
      </w:r>
      <w:proofErr w:type="gramEnd"/>
      <w:r w:rsidR="00B263CC" w:rsidRPr="000F2F8F">
        <w:t xml:space="preserve"> Коммунистическая, Комсомольская.</w:t>
      </w:r>
    </w:p>
    <w:p w:rsidR="00B263CC" w:rsidRPr="000F2F8F" w:rsidRDefault="00B263CC" w:rsidP="00FA1791">
      <w:pPr>
        <w:pStyle w:val="a8"/>
      </w:pPr>
    </w:p>
    <w:p w:rsidR="00B263CC" w:rsidRPr="000F2F8F" w:rsidRDefault="00A579FD" w:rsidP="00FA1791">
      <w:pPr>
        <w:pStyle w:val="a8"/>
      </w:pPr>
      <w:r w:rsidRPr="000F2F8F">
        <w:t xml:space="preserve">  29. Были установлены контейнеры под крупный габаритный мусор </w:t>
      </w:r>
      <w:proofErr w:type="gramStart"/>
      <w:r w:rsidRPr="000F2F8F">
        <w:t>объемом  8</w:t>
      </w:r>
      <w:proofErr w:type="gramEnd"/>
      <w:r w:rsidRPr="000F2F8F">
        <w:t xml:space="preserve"> кубических метров по </w:t>
      </w:r>
      <w:r w:rsidR="00B263CC" w:rsidRPr="000F2F8F">
        <w:t xml:space="preserve">                                          ул. Коммунистическая 35; 28.</w:t>
      </w:r>
    </w:p>
    <w:p w:rsidR="00B263CC" w:rsidRPr="000F2F8F" w:rsidRDefault="00B263CC" w:rsidP="00FA1791">
      <w:pPr>
        <w:pStyle w:val="a8"/>
      </w:pPr>
    </w:p>
    <w:p w:rsidR="00B263CC" w:rsidRPr="000F2F8F" w:rsidRDefault="007B3FA0" w:rsidP="00FA1791">
      <w:pPr>
        <w:pStyle w:val="a8"/>
      </w:pPr>
      <w:r w:rsidRPr="000F2F8F">
        <w:t xml:space="preserve">   30. Произведено у</w:t>
      </w:r>
      <w:r w:rsidR="00B263CC" w:rsidRPr="000F2F8F">
        <w:t>стройство «Универсальной игровой площадки».</w:t>
      </w:r>
    </w:p>
    <w:p w:rsidR="00B263CC" w:rsidRPr="000F2F8F" w:rsidRDefault="00B263CC" w:rsidP="00FA1791">
      <w:pPr>
        <w:pStyle w:val="a8"/>
      </w:pPr>
      <w:r w:rsidRPr="000F2F8F">
        <w:t xml:space="preserve">      </w:t>
      </w:r>
    </w:p>
    <w:p w:rsidR="00B263CC" w:rsidRPr="000F2F8F" w:rsidRDefault="00B263CC" w:rsidP="00FA1791">
      <w:pPr>
        <w:pStyle w:val="a8"/>
      </w:pPr>
      <w:r w:rsidRPr="000F2F8F">
        <w:t xml:space="preserve">   31. Очистка от кустарников и деревьев по периметру и утилизац</w:t>
      </w:r>
      <w:r w:rsidR="007B3FA0" w:rsidRPr="000F2F8F">
        <w:t xml:space="preserve">ией порубочных </w:t>
      </w:r>
      <w:proofErr w:type="gramStart"/>
      <w:r w:rsidR="007B3FA0" w:rsidRPr="000F2F8F">
        <w:t xml:space="preserve">отходов </w:t>
      </w:r>
      <w:r w:rsidRPr="000F2F8F">
        <w:t xml:space="preserve"> Стеллы</w:t>
      </w:r>
      <w:proofErr w:type="gramEnd"/>
      <w:r w:rsidRPr="000F2F8F">
        <w:t xml:space="preserve"> «Алябьевский».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   32. Очистка от кустарников и деревьев и утилизацией порубочных отходов </w:t>
      </w:r>
      <w:proofErr w:type="spellStart"/>
      <w:r w:rsidRPr="000F2F8F">
        <w:t>внутридворовой</w:t>
      </w:r>
      <w:proofErr w:type="spellEnd"/>
      <w:r w:rsidRPr="000F2F8F">
        <w:t xml:space="preserve"> площадки Молельного дома</w:t>
      </w:r>
      <w:r w:rsidR="007B3FA0" w:rsidRPr="000F2F8F">
        <w:t xml:space="preserve"> </w:t>
      </w:r>
      <w:proofErr w:type="gramStart"/>
      <w:r w:rsidR="007B3FA0" w:rsidRPr="000F2F8F">
        <w:t xml:space="preserve">по </w:t>
      </w:r>
      <w:r w:rsidRPr="000F2F8F">
        <w:t xml:space="preserve"> ул</w:t>
      </w:r>
      <w:r w:rsidR="007B3FA0" w:rsidRPr="000F2F8F">
        <w:t>.</w:t>
      </w:r>
      <w:proofErr w:type="gramEnd"/>
      <w:r w:rsidR="007B3FA0" w:rsidRPr="000F2F8F">
        <w:t xml:space="preserve"> Молодёжная.</w:t>
      </w:r>
    </w:p>
    <w:p w:rsidR="00B263CC" w:rsidRPr="000F2F8F" w:rsidRDefault="00B263CC" w:rsidP="00FA1791">
      <w:pPr>
        <w:pStyle w:val="a8"/>
      </w:pPr>
      <w:r w:rsidRPr="000F2F8F">
        <w:t xml:space="preserve">      </w:t>
      </w:r>
    </w:p>
    <w:p w:rsidR="00B263CC" w:rsidRPr="000F2F8F" w:rsidRDefault="00B263CC" w:rsidP="00FA1791">
      <w:pPr>
        <w:pStyle w:val="a8"/>
      </w:pPr>
      <w:r w:rsidRPr="000F2F8F">
        <w:t xml:space="preserve">   33.Очистка</w:t>
      </w:r>
      <w:r w:rsidR="007B3FA0" w:rsidRPr="000F2F8F">
        <w:t xml:space="preserve"> входной группы на </w:t>
      </w:r>
      <w:proofErr w:type="gramStart"/>
      <w:r w:rsidR="007B3FA0" w:rsidRPr="000F2F8F">
        <w:t>стадион  от</w:t>
      </w:r>
      <w:proofErr w:type="gramEnd"/>
      <w:r w:rsidR="007B3FA0" w:rsidRPr="000F2F8F">
        <w:t xml:space="preserve"> деревьев  и утилизация</w:t>
      </w:r>
      <w:r w:rsidRPr="000F2F8F">
        <w:t xml:space="preserve"> порубочных остатк</w:t>
      </w:r>
      <w:r w:rsidR="007B3FA0" w:rsidRPr="000F2F8F">
        <w:t xml:space="preserve">ов. </w:t>
      </w:r>
    </w:p>
    <w:p w:rsidR="00B263CC" w:rsidRPr="000F2F8F" w:rsidRDefault="00B263CC" w:rsidP="00FA1791">
      <w:pPr>
        <w:pStyle w:val="a8"/>
      </w:pPr>
      <w:r w:rsidRPr="000F2F8F">
        <w:t xml:space="preserve">       </w:t>
      </w:r>
    </w:p>
    <w:p w:rsidR="00B263CC" w:rsidRPr="000F2F8F" w:rsidRDefault="00B263CC" w:rsidP="00FA1791">
      <w:pPr>
        <w:pStyle w:val="a8"/>
      </w:pPr>
      <w:r w:rsidRPr="000F2F8F">
        <w:t xml:space="preserve">34.Установка бетонных урн </w:t>
      </w:r>
      <w:r w:rsidR="007B3FA0" w:rsidRPr="000F2F8F">
        <w:t xml:space="preserve">на </w:t>
      </w:r>
      <w:r w:rsidRPr="000F2F8F">
        <w:t xml:space="preserve">ул. Ленина, Токмянина, вазонов </w:t>
      </w:r>
      <w:r w:rsidR="007B3FA0" w:rsidRPr="000F2F8F">
        <w:t xml:space="preserve">у Стелы </w:t>
      </w:r>
      <w:r w:rsidRPr="000F2F8F">
        <w:t xml:space="preserve">«Защитникам Отечества» </w:t>
      </w:r>
    </w:p>
    <w:p w:rsidR="00B263CC" w:rsidRPr="000F2F8F" w:rsidRDefault="00B263CC" w:rsidP="00FA1791">
      <w:pPr>
        <w:pStyle w:val="a8"/>
      </w:pPr>
      <w:r w:rsidRPr="000F2F8F">
        <w:t xml:space="preserve">       </w:t>
      </w:r>
    </w:p>
    <w:p w:rsidR="00B263CC" w:rsidRPr="000F2F8F" w:rsidRDefault="00B263CC" w:rsidP="00FA1791">
      <w:pPr>
        <w:pStyle w:val="a8"/>
      </w:pPr>
      <w:r w:rsidRPr="000F2F8F">
        <w:t xml:space="preserve"> 35.Установка </w:t>
      </w:r>
      <w:proofErr w:type="gramStart"/>
      <w:r w:rsidRPr="000F2F8F">
        <w:t>мусорных  контейнеров</w:t>
      </w:r>
      <w:proofErr w:type="gramEnd"/>
      <w:r w:rsidR="007B3FA0" w:rsidRPr="000F2F8F">
        <w:t xml:space="preserve"> по </w:t>
      </w:r>
      <w:r w:rsidRPr="000F2F8F">
        <w:t xml:space="preserve"> ул</w:t>
      </w:r>
      <w:r w:rsidR="007B3FA0" w:rsidRPr="000F2F8F">
        <w:t>.</w:t>
      </w:r>
      <w:r w:rsidRPr="000F2F8F">
        <w:t xml:space="preserve"> 50 лет Октября.</w:t>
      </w:r>
    </w:p>
    <w:p w:rsidR="00B263CC" w:rsidRPr="000F2F8F" w:rsidRDefault="00B263CC" w:rsidP="00FA1791">
      <w:pPr>
        <w:pStyle w:val="a8"/>
      </w:pPr>
      <w:r w:rsidRPr="000F2F8F">
        <w:t xml:space="preserve">        </w:t>
      </w:r>
    </w:p>
    <w:p w:rsidR="00B263CC" w:rsidRPr="000F2F8F" w:rsidRDefault="00B263CC" w:rsidP="00FA1791">
      <w:pPr>
        <w:pStyle w:val="a8"/>
      </w:pPr>
      <w:r w:rsidRPr="000F2F8F">
        <w:t xml:space="preserve">36.Ремонт резинового покрытия детской игровой площадки 2 </w:t>
      </w:r>
      <w:proofErr w:type="spellStart"/>
      <w:r w:rsidRPr="000F2F8F">
        <w:t>мкр</w:t>
      </w:r>
      <w:proofErr w:type="spellEnd"/>
      <w:r w:rsidRPr="000F2F8F">
        <w:t xml:space="preserve"> </w:t>
      </w:r>
      <w:r w:rsidR="002237EC" w:rsidRPr="000F2F8F">
        <w:t xml:space="preserve">на ул. </w:t>
      </w:r>
      <w:r w:rsidRPr="000F2F8F">
        <w:t>Новоселов</w:t>
      </w:r>
    </w:p>
    <w:p w:rsidR="00B263CC" w:rsidRPr="000F2F8F" w:rsidRDefault="00B263CC" w:rsidP="00FA1791">
      <w:pPr>
        <w:pStyle w:val="a8"/>
      </w:pPr>
      <w:r w:rsidRPr="000F2F8F">
        <w:t xml:space="preserve">       </w:t>
      </w:r>
    </w:p>
    <w:p w:rsidR="00B263CC" w:rsidRPr="000F2F8F" w:rsidRDefault="00B263CC" w:rsidP="00FA1791">
      <w:pPr>
        <w:pStyle w:val="a8"/>
      </w:pPr>
      <w:r w:rsidRPr="000F2F8F">
        <w:t xml:space="preserve"> 37. Устройство асфальтобетонного проезда и автомобильной </w:t>
      </w:r>
      <w:proofErr w:type="gramStart"/>
      <w:r w:rsidRPr="000F2F8F">
        <w:t xml:space="preserve">площадки </w:t>
      </w:r>
      <w:r w:rsidR="002237EC" w:rsidRPr="000F2F8F">
        <w:t xml:space="preserve"> по</w:t>
      </w:r>
      <w:proofErr w:type="gramEnd"/>
      <w:r w:rsidR="002237EC" w:rsidRPr="000F2F8F">
        <w:t xml:space="preserve"> </w:t>
      </w:r>
      <w:r w:rsidRPr="000F2F8F">
        <w:t xml:space="preserve"> </w:t>
      </w:r>
      <w:proofErr w:type="spellStart"/>
      <w:r w:rsidRPr="000F2F8F">
        <w:t>ул.Ленина</w:t>
      </w:r>
      <w:proofErr w:type="spellEnd"/>
      <w:r w:rsidRPr="000F2F8F">
        <w:t xml:space="preserve"> 7. </w:t>
      </w:r>
    </w:p>
    <w:p w:rsidR="00B263CC" w:rsidRPr="000F2F8F" w:rsidRDefault="00B263CC" w:rsidP="00FA1791">
      <w:pPr>
        <w:pStyle w:val="a8"/>
      </w:pPr>
    </w:p>
    <w:p w:rsidR="00B263CC" w:rsidRPr="000F2F8F" w:rsidRDefault="00B263CC" w:rsidP="00FA1791">
      <w:pPr>
        <w:pStyle w:val="a8"/>
      </w:pPr>
      <w:r w:rsidRPr="000F2F8F">
        <w:t xml:space="preserve"> 38. Ремонт асфал</w:t>
      </w:r>
      <w:r w:rsidR="002237EC" w:rsidRPr="000F2F8F">
        <w:t xml:space="preserve">ьтобетонного покрытия </w:t>
      </w:r>
      <w:proofErr w:type="gramStart"/>
      <w:r w:rsidR="002237EC" w:rsidRPr="000F2F8F">
        <w:t xml:space="preserve">методом </w:t>
      </w:r>
      <w:r w:rsidRPr="000F2F8F">
        <w:t xml:space="preserve"> укладки</w:t>
      </w:r>
      <w:proofErr w:type="gramEnd"/>
      <w:r w:rsidRPr="000F2F8F">
        <w:t xml:space="preserve"> холодного асфальта </w:t>
      </w:r>
      <w:r w:rsidR="002237EC" w:rsidRPr="000F2F8F">
        <w:t xml:space="preserve">по </w:t>
      </w:r>
      <w:r w:rsidRPr="000F2F8F">
        <w:t>ул. Коммунистическая, ул. Юбилейная</w:t>
      </w:r>
      <w:r w:rsidR="002237EC" w:rsidRPr="000F2F8F">
        <w:t>.</w:t>
      </w:r>
    </w:p>
    <w:p w:rsidR="00B263CC" w:rsidRPr="000F2F8F" w:rsidRDefault="00B263CC" w:rsidP="00FA1791">
      <w:pPr>
        <w:pStyle w:val="a8"/>
      </w:pPr>
      <w:r w:rsidRPr="000F2F8F">
        <w:t xml:space="preserve">       </w:t>
      </w:r>
    </w:p>
    <w:p w:rsidR="00B263CC" w:rsidRPr="000F2F8F" w:rsidRDefault="002237EC" w:rsidP="00FA1791">
      <w:pPr>
        <w:pStyle w:val="a8"/>
      </w:pPr>
      <w:r w:rsidRPr="000F2F8F">
        <w:t xml:space="preserve"> 39. Произведен ремонт и </w:t>
      </w:r>
      <w:r w:rsidR="00B263CC" w:rsidRPr="000F2F8F">
        <w:t xml:space="preserve">утепление горловин противопожарных </w:t>
      </w:r>
      <w:r w:rsidRPr="000F2F8F">
        <w:t xml:space="preserve">водоемов, </w:t>
      </w:r>
      <w:proofErr w:type="gramStart"/>
      <w:r w:rsidRPr="000F2F8F">
        <w:t>установлены  информационные</w:t>
      </w:r>
      <w:proofErr w:type="gramEnd"/>
      <w:r w:rsidRPr="000F2F8F">
        <w:t xml:space="preserve"> таблички</w:t>
      </w:r>
      <w:r w:rsidR="00B263CC" w:rsidRPr="000F2F8F">
        <w:t>.</w:t>
      </w:r>
    </w:p>
    <w:p w:rsidR="00B263CC" w:rsidRPr="000F2F8F" w:rsidRDefault="00B263CC" w:rsidP="00FA1791">
      <w:pPr>
        <w:pStyle w:val="a8"/>
      </w:pPr>
      <w:r w:rsidRPr="000F2F8F">
        <w:t xml:space="preserve"> </w:t>
      </w:r>
    </w:p>
    <w:p w:rsidR="00B263CC" w:rsidRPr="000F2F8F" w:rsidRDefault="002237EC" w:rsidP="00FA1791">
      <w:pPr>
        <w:pStyle w:val="a8"/>
      </w:pPr>
      <w:r w:rsidRPr="000F2F8F">
        <w:t xml:space="preserve"> 40. Оказано с</w:t>
      </w:r>
      <w:r w:rsidR="00B263CC" w:rsidRPr="000F2F8F">
        <w:t xml:space="preserve">одействие при устройстве площадки метеостанции </w:t>
      </w:r>
      <w:r w:rsidRPr="000F2F8F">
        <w:t xml:space="preserve">в </w:t>
      </w:r>
      <w:r w:rsidR="00B263CC" w:rsidRPr="000F2F8F">
        <w:t>Д/С «Чебурашка».</w:t>
      </w:r>
    </w:p>
    <w:p w:rsidR="00B263CC" w:rsidRPr="000F2F8F" w:rsidRDefault="00B263CC" w:rsidP="00FA1791">
      <w:pPr>
        <w:pStyle w:val="a8"/>
      </w:pPr>
    </w:p>
    <w:p w:rsidR="00B263CC" w:rsidRPr="000F2F8F" w:rsidRDefault="002237EC" w:rsidP="00FA1791">
      <w:pPr>
        <w:pStyle w:val="a8"/>
      </w:pPr>
      <w:r w:rsidRPr="000F2F8F">
        <w:t>41. Осуществлены г</w:t>
      </w:r>
      <w:r w:rsidR="00B263CC" w:rsidRPr="000F2F8F">
        <w:t xml:space="preserve">еодезические работы по устройству парка «Березовая роща». </w:t>
      </w:r>
      <w:bookmarkStart w:id="1" w:name="_GoBack"/>
      <w:bookmarkEnd w:id="1"/>
    </w:p>
    <w:sectPr w:rsidR="00B263CC" w:rsidRPr="000F2F8F" w:rsidSect="00BE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7DC"/>
    <w:multiLevelType w:val="hybridMultilevel"/>
    <w:tmpl w:val="A666048A"/>
    <w:lvl w:ilvl="0" w:tplc="BBD8DBCC">
      <w:start w:val="1"/>
      <w:numFmt w:val="bullet"/>
      <w:lvlText w:val=""/>
      <w:lvlJc w:val="left"/>
      <w:pPr>
        <w:ind w:left="14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77780"/>
    <w:multiLevelType w:val="hybridMultilevel"/>
    <w:tmpl w:val="7102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5543"/>
    <w:multiLevelType w:val="hybridMultilevel"/>
    <w:tmpl w:val="455071B0"/>
    <w:lvl w:ilvl="0" w:tplc="2D2E9E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D327E"/>
    <w:multiLevelType w:val="hybridMultilevel"/>
    <w:tmpl w:val="9BA44DE2"/>
    <w:lvl w:ilvl="0" w:tplc="36EEB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842A1"/>
    <w:multiLevelType w:val="hybridMultilevel"/>
    <w:tmpl w:val="134006B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33867"/>
    <w:multiLevelType w:val="hybridMultilevel"/>
    <w:tmpl w:val="E0D4C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210"/>
    <w:multiLevelType w:val="hybridMultilevel"/>
    <w:tmpl w:val="5EAC6012"/>
    <w:lvl w:ilvl="0" w:tplc="49EE7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D64A40"/>
    <w:multiLevelType w:val="hybridMultilevel"/>
    <w:tmpl w:val="09C40B08"/>
    <w:lvl w:ilvl="0" w:tplc="76FC2D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736AFF"/>
    <w:multiLevelType w:val="hybridMultilevel"/>
    <w:tmpl w:val="362A3318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5276445B"/>
    <w:multiLevelType w:val="hybridMultilevel"/>
    <w:tmpl w:val="6C3839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21DFC"/>
    <w:multiLevelType w:val="hybridMultilevel"/>
    <w:tmpl w:val="9BA44DE2"/>
    <w:lvl w:ilvl="0" w:tplc="36EEB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41FCE"/>
    <w:multiLevelType w:val="hybridMultilevel"/>
    <w:tmpl w:val="F4D40724"/>
    <w:lvl w:ilvl="0" w:tplc="49B4DF88">
      <w:start w:val="10"/>
      <w:numFmt w:val="decimal"/>
      <w:lvlText w:val="%1."/>
      <w:lvlJc w:val="left"/>
      <w:pPr>
        <w:ind w:left="1997" w:hanging="360"/>
      </w:pPr>
      <w:rPr>
        <w:rFonts w:ascii="Times New Roman" w:hAnsi="Times New Roman" w:cs="Times New Roman" w:hint="default"/>
        <w:i w:val="0"/>
        <w:iCs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>
      <w:start w:val="1"/>
      <w:numFmt w:val="lowerRoman"/>
      <w:lvlText w:val="%3."/>
      <w:lvlJc w:val="right"/>
      <w:pPr>
        <w:ind w:left="3437" w:hanging="180"/>
      </w:pPr>
    </w:lvl>
    <w:lvl w:ilvl="3" w:tplc="0419000F">
      <w:start w:val="1"/>
      <w:numFmt w:val="decimal"/>
      <w:lvlText w:val="%4."/>
      <w:lvlJc w:val="left"/>
      <w:pPr>
        <w:ind w:left="4157" w:hanging="360"/>
      </w:pPr>
    </w:lvl>
    <w:lvl w:ilvl="4" w:tplc="04190019">
      <w:start w:val="1"/>
      <w:numFmt w:val="lowerLetter"/>
      <w:lvlText w:val="%5."/>
      <w:lvlJc w:val="left"/>
      <w:pPr>
        <w:ind w:left="4877" w:hanging="360"/>
      </w:pPr>
    </w:lvl>
    <w:lvl w:ilvl="5" w:tplc="0419001B">
      <w:start w:val="1"/>
      <w:numFmt w:val="lowerRoman"/>
      <w:lvlText w:val="%6."/>
      <w:lvlJc w:val="right"/>
      <w:pPr>
        <w:ind w:left="5597" w:hanging="180"/>
      </w:pPr>
    </w:lvl>
    <w:lvl w:ilvl="6" w:tplc="0419000F">
      <w:start w:val="1"/>
      <w:numFmt w:val="decimal"/>
      <w:lvlText w:val="%7."/>
      <w:lvlJc w:val="left"/>
      <w:pPr>
        <w:ind w:left="6317" w:hanging="360"/>
      </w:pPr>
    </w:lvl>
    <w:lvl w:ilvl="7" w:tplc="04190019">
      <w:start w:val="1"/>
      <w:numFmt w:val="lowerLetter"/>
      <w:lvlText w:val="%8."/>
      <w:lvlJc w:val="left"/>
      <w:pPr>
        <w:ind w:left="7037" w:hanging="360"/>
      </w:pPr>
    </w:lvl>
    <w:lvl w:ilvl="8" w:tplc="0419001B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5E8968D3"/>
    <w:multiLevelType w:val="hybridMultilevel"/>
    <w:tmpl w:val="6C30C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66B6"/>
    <w:multiLevelType w:val="hybridMultilevel"/>
    <w:tmpl w:val="A3849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A42C0"/>
    <w:multiLevelType w:val="hybridMultilevel"/>
    <w:tmpl w:val="DE5E738E"/>
    <w:lvl w:ilvl="0" w:tplc="12F8FA2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639"/>
    <w:rsid w:val="0000179E"/>
    <w:rsid w:val="00010207"/>
    <w:rsid w:val="00067089"/>
    <w:rsid w:val="0009264B"/>
    <w:rsid w:val="000B4D73"/>
    <w:rsid w:val="000D51C3"/>
    <w:rsid w:val="000F2F8F"/>
    <w:rsid w:val="001165EE"/>
    <w:rsid w:val="00126DBD"/>
    <w:rsid w:val="00137B12"/>
    <w:rsid w:val="00155F89"/>
    <w:rsid w:val="001612B0"/>
    <w:rsid w:val="00165B9C"/>
    <w:rsid w:val="00165E09"/>
    <w:rsid w:val="00187DE8"/>
    <w:rsid w:val="00196938"/>
    <w:rsid w:val="001B3CB2"/>
    <w:rsid w:val="001C3066"/>
    <w:rsid w:val="001D238E"/>
    <w:rsid w:val="001F7C92"/>
    <w:rsid w:val="00211A51"/>
    <w:rsid w:val="002237EC"/>
    <w:rsid w:val="00225DF2"/>
    <w:rsid w:val="002323A5"/>
    <w:rsid w:val="002503EF"/>
    <w:rsid w:val="002521AD"/>
    <w:rsid w:val="00257032"/>
    <w:rsid w:val="002B4B5B"/>
    <w:rsid w:val="002D4ECB"/>
    <w:rsid w:val="002E4510"/>
    <w:rsid w:val="002E5C27"/>
    <w:rsid w:val="002F73FA"/>
    <w:rsid w:val="00302C3A"/>
    <w:rsid w:val="00314065"/>
    <w:rsid w:val="0037123F"/>
    <w:rsid w:val="00380D7C"/>
    <w:rsid w:val="003845C3"/>
    <w:rsid w:val="0039477E"/>
    <w:rsid w:val="00394A4D"/>
    <w:rsid w:val="00397F37"/>
    <w:rsid w:val="003A6E05"/>
    <w:rsid w:val="003D5A89"/>
    <w:rsid w:val="003F1C36"/>
    <w:rsid w:val="003F2435"/>
    <w:rsid w:val="003F3A0F"/>
    <w:rsid w:val="00406E9C"/>
    <w:rsid w:val="00430C5C"/>
    <w:rsid w:val="004362F6"/>
    <w:rsid w:val="004502D7"/>
    <w:rsid w:val="004741FA"/>
    <w:rsid w:val="0049046D"/>
    <w:rsid w:val="004D02B7"/>
    <w:rsid w:val="004D4CD9"/>
    <w:rsid w:val="004F4086"/>
    <w:rsid w:val="00502651"/>
    <w:rsid w:val="00520F0E"/>
    <w:rsid w:val="0054321B"/>
    <w:rsid w:val="00544074"/>
    <w:rsid w:val="00551A17"/>
    <w:rsid w:val="00564A51"/>
    <w:rsid w:val="005E3F1A"/>
    <w:rsid w:val="005F097F"/>
    <w:rsid w:val="005F14E6"/>
    <w:rsid w:val="005F5D4E"/>
    <w:rsid w:val="006011A4"/>
    <w:rsid w:val="00614F19"/>
    <w:rsid w:val="00624445"/>
    <w:rsid w:val="00637BDF"/>
    <w:rsid w:val="006421AD"/>
    <w:rsid w:val="0065689D"/>
    <w:rsid w:val="006714DA"/>
    <w:rsid w:val="00676EDC"/>
    <w:rsid w:val="006868C1"/>
    <w:rsid w:val="00691A3B"/>
    <w:rsid w:val="006A2FD1"/>
    <w:rsid w:val="006D3043"/>
    <w:rsid w:val="006F1EE6"/>
    <w:rsid w:val="0071123B"/>
    <w:rsid w:val="00726ED0"/>
    <w:rsid w:val="007416E3"/>
    <w:rsid w:val="00755320"/>
    <w:rsid w:val="0075758B"/>
    <w:rsid w:val="00760624"/>
    <w:rsid w:val="00764F55"/>
    <w:rsid w:val="00784F4E"/>
    <w:rsid w:val="007A6503"/>
    <w:rsid w:val="007B2B7F"/>
    <w:rsid w:val="007B3FA0"/>
    <w:rsid w:val="007C4369"/>
    <w:rsid w:val="007C6521"/>
    <w:rsid w:val="007F095B"/>
    <w:rsid w:val="00815E4B"/>
    <w:rsid w:val="0086174E"/>
    <w:rsid w:val="00871837"/>
    <w:rsid w:val="00890A97"/>
    <w:rsid w:val="00893D4D"/>
    <w:rsid w:val="008A1B84"/>
    <w:rsid w:val="008A54C8"/>
    <w:rsid w:val="008D2232"/>
    <w:rsid w:val="008D2F76"/>
    <w:rsid w:val="008D68E1"/>
    <w:rsid w:val="008F7995"/>
    <w:rsid w:val="009123EB"/>
    <w:rsid w:val="00912C43"/>
    <w:rsid w:val="0091433F"/>
    <w:rsid w:val="00922399"/>
    <w:rsid w:val="00936639"/>
    <w:rsid w:val="0096492B"/>
    <w:rsid w:val="0096536A"/>
    <w:rsid w:val="00966140"/>
    <w:rsid w:val="00973B1E"/>
    <w:rsid w:val="009A7097"/>
    <w:rsid w:val="009B37C4"/>
    <w:rsid w:val="009B4818"/>
    <w:rsid w:val="009B5A48"/>
    <w:rsid w:val="009C2E74"/>
    <w:rsid w:val="009E3662"/>
    <w:rsid w:val="009F690D"/>
    <w:rsid w:val="00A0035D"/>
    <w:rsid w:val="00A1371C"/>
    <w:rsid w:val="00A579FD"/>
    <w:rsid w:val="00A57F12"/>
    <w:rsid w:val="00A863F2"/>
    <w:rsid w:val="00A91F6D"/>
    <w:rsid w:val="00AB5035"/>
    <w:rsid w:val="00AC7E74"/>
    <w:rsid w:val="00AD2C52"/>
    <w:rsid w:val="00AF0FFA"/>
    <w:rsid w:val="00AF1692"/>
    <w:rsid w:val="00AF73D0"/>
    <w:rsid w:val="00B15086"/>
    <w:rsid w:val="00B263CC"/>
    <w:rsid w:val="00B51FEB"/>
    <w:rsid w:val="00B92A9C"/>
    <w:rsid w:val="00B97D65"/>
    <w:rsid w:val="00BB5303"/>
    <w:rsid w:val="00BC05B6"/>
    <w:rsid w:val="00BC40A2"/>
    <w:rsid w:val="00BE0AC0"/>
    <w:rsid w:val="00BE1166"/>
    <w:rsid w:val="00BE21A6"/>
    <w:rsid w:val="00BF57A9"/>
    <w:rsid w:val="00C16C3B"/>
    <w:rsid w:val="00C234C5"/>
    <w:rsid w:val="00C46C0C"/>
    <w:rsid w:val="00C82DAF"/>
    <w:rsid w:val="00CA5DF1"/>
    <w:rsid w:val="00CA779A"/>
    <w:rsid w:val="00CB1AA4"/>
    <w:rsid w:val="00CC1CC1"/>
    <w:rsid w:val="00CD002E"/>
    <w:rsid w:val="00CD0C73"/>
    <w:rsid w:val="00CE43B5"/>
    <w:rsid w:val="00CE5C19"/>
    <w:rsid w:val="00D03758"/>
    <w:rsid w:val="00D121A2"/>
    <w:rsid w:val="00D130E1"/>
    <w:rsid w:val="00D16DAF"/>
    <w:rsid w:val="00D30672"/>
    <w:rsid w:val="00D3352F"/>
    <w:rsid w:val="00D45B58"/>
    <w:rsid w:val="00D515F4"/>
    <w:rsid w:val="00D5400A"/>
    <w:rsid w:val="00DA2F4E"/>
    <w:rsid w:val="00DA3E8C"/>
    <w:rsid w:val="00DB6D5A"/>
    <w:rsid w:val="00DE481B"/>
    <w:rsid w:val="00DE499C"/>
    <w:rsid w:val="00E403C5"/>
    <w:rsid w:val="00E43081"/>
    <w:rsid w:val="00E45C3A"/>
    <w:rsid w:val="00E84B71"/>
    <w:rsid w:val="00E87F5F"/>
    <w:rsid w:val="00E97EA5"/>
    <w:rsid w:val="00ED4B95"/>
    <w:rsid w:val="00ED6695"/>
    <w:rsid w:val="00EE5D68"/>
    <w:rsid w:val="00EF353E"/>
    <w:rsid w:val="00F0322D"/>
    <w:rsid w:val="00F0489C"/>
    <w:rsid w:val="00F30A85"/>
    <w:rsid w:val="00F4125E"/>
    <w:rsid w:val="00F4447E"/>
    <w:rsid w:val="00FA04C6"/>
    <w:rsid w:val="00FA1791"/>
    <w:rsid w:val="00FB46BD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DB983B-0F91-47F7-8C79-5315499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9C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76062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rsid w:val="00760624"/>
    <w:rPr>
      <w:rFonts w:ascii="Calibri" w:hAnsi="Calibri" w:cs="Calibri"/>
      <w:b/>
      <w:bCs/>
      <w:i/>
      <w:iCs/>
      <w:sz w:val="26"/>
      <w:szCs w:val="26"/>
    </w:rPr>
  </w:style>
  <w:style w:type="table" w:customStyle="1" w:styleId="1">
    <w:name w:val="Сетка таблицы1"/>
    <w:uiPriority w:val="99"/>
    <w:rsid w:val="00CE5C1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E5C1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5D4E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F5D4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1A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Strong"/>
    <w:uiPriority w:val="99"/>
    <w:qFormat/>
    <w:rsid w:val="00211A51"/>
    <w:rPr>
      <w:b/>
      <w:bCs/>
    </w:rPr>
  </w:style>
  <w:style w:type="paragraph" w:styleId="a8">
    <w:name w:val="No Spacing"/>
    <w:uiPriority w:val="99"/>
    <w:qFormat/>
    <w:rsid w:val="00FA179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F2F8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18</Pages>
  <Words>7158</Words>
  <Characters>40805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789</cp:lastModifiedBy>
  <cp:revision>117</cp:revision>
  <cp:lastPrinted>2022-01-10T07:38:00Z</cp:lastPrinted>
  <dcterms:created xsi:type="dcterms:W3CDTF">2019-02-05T06:23:00Z</dcterms:created>
  <dcterms:modified xsi:type="dcterms:W3CDTF">2023-03-04T17:36:00Z</dcterms:modified>
</cp:coreProperties>
</file>